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auto" w:line="240" w:before="0" w:after="0"/>
        <w:ind w:firstLine="567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Приложение 3 </w:t>
      </w:r>
    </w:p>
    <w:p>
      <w:pPr>
        <w:pStyle w:val="Normal"/>
        <w:widowControl w:val="false"/>
        <w:spacing w:lineRule="auto" w:line="240" w:before="0" w:after="0"/>
        <w:ind w:firstLine="567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УТВЕРЖДЕН</w:t>
      </w:r>
    </w:p>
    <w:p>
      <w:pPr>
        <w:pStyle w:val="Normal"/>
        <w:widowControl w:val="false"/>
        <w:spacing w:lineRule="auto" w:line="240" w:before="0" w:after="0"/>
        <w:ind w:firstLine="567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постановлением администрации </w:t>
      </w:r>
    </w:p>
    <w:p>
      <w:pPr>
        <w:pStyle w:val="Normal"/>
        <w:widowControl w:val="false"/>
        <w:spacing w:lineRule="auto" w:line="240" w:before="0" w:after="0"/>
        <w:ind w:left="5670" w:hanging="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Братского сельского поселения Тихорецкого района</w:t>
      </w:r>
    </w:p>
    <w:p>
      <w:pPr>
        <w:pStyle w:val="Normal"/>
        <w:widowControl w:val="false"/>
        <w:spacing w:lineRule="auto" w:line="240" w:before="0" w:after="0"/>
        <w:ind w:firstLine="567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от__________ №_____________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bookmarkStart w:id="0" w:name="Par1473"/>
      <w:bookmarkEnd w:id="0"/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ПОРЯДОК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предоставления права на заключение договора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на право размещения нестационарных торговых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объектов на территории Братского сельского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поселения Тихорецкого района, без проведения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открытого аукциона в электронной форме</w:t>
      </w:r>
    </w:p>
    <w:p>
      <w:pPr>
        <w:pStyle w:val="Normal"/>
        <w:widowControl w:val="false"/>
        <w:spacing w:lineRule="auto" w:line="240" w:before="0" w:after="0"/>
        <w:ind w:firstLine="720"/>
        <w:jc w:val="center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1. Общие положения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1.1. Настоящий Порядок предоставления права на заключение договора на право размещения нестационарных торговых объектов на территории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 без проведения открытого аукциона в электронной форме (далее - Порядок) применяется к отношениям, связанным с размещением нестационарных торговых объектов (далее - НТО) без проведения торгов в форме открытого аукциона в электронной форме (далее - аукцион) на земельных участках, в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зданиях, строениях, сооружениях,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находящихся в муниципальной собственности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поселения Тихорецкого района, а также на земельных участках, государственная собственность на которые не разграничена, находящихся на территории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1.2. Размещение НТО без проведения аукциона осуществляется путем выдачи администрацией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 (далее - администрация), разрешения на размещение НТО в дни проведения праздничных (торжественных) мероприятий, имеющих краткосрочный характер, а также путем заключения договоров о предоставлении права на размещение сезонных НТО крестьянским (фермерским) хозяйствам, сельскохозяйственным потребительским кооперативам.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1.3. В настоящем Порядке используется следующее определение: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сельхозтоваропроизводители - крестьянские (фермерские) хозяйства и сельскохозяйственные потребительские кооперативы.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outlineLvl w:val="1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2. Выдача разрешений на право размещения НТО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в дни проведения праздничных (торжественных)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мероприятий, имеющих краткосрочный характер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2.1. При проведении праздничных (торжественных) мероприятий на территории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поселения Тихорецкого района могут размещаться НТО без проведения аукциона по поручению государственных органов исполнительной власти Краснодарского края, отраслевых, функциональных и территориальных органов администрации муниципального образования Тихорецкий район, главы муниципального образования Тихорецкий район, главы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 и по заявлениям юридических лиц, индивидуальных предпринимателей и самозанятых физических лиц в местах, определенных указанными органами либо заявленных юридическими лицами, индивидуальными предпринимателями и самозанятыми физическими лицами.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Самозанятые физические лица могут подать заявление только по ассортименту товаров, реализация которых допускается самозанятыми физическими лицами в соответствии с частью 2 статьи 4 Федерального закона        от 28 ноября 2018 года №422-ФЗ «О проведении эксперимента по установлению специального налогового режима «Налог на профессиональный доход».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2.2. Срок размещения НТО без проведения аукциона, функционирующих во время проведения праздничных (торжественных) мероприятий, имеющих краткосрочный характер, не превышает 10 календарных дней.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1" w:name="Par1504"/>
      <w:bookmarkEnd w:id="1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2.3. Ассортимент товаров, предусмотренных к реализации в дни проведения праздничных мероприятий, и основные требования, предъявляемые к соответствующим НТО: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пасхальные куличи - общая площадь торгового объекта не более 4 кв.м;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живые и искусственные цветы - общая площадь торгового объекта не более 4 кв. м (в день пасхального поминовения усопших (Радоница));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живые цветы - общая площадь торгового объекта не более 4 кв. м (в Международный женский день);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продукция общественного питания - общая площадь торгового объекта не более 6 кв. м. В момент обращения в администрацию заявитель представляет документы (копии), подтверждающие наличие у него стационарного предприятия общественного питания с полным циклом производства указанной продукции;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2.4. При осуществлении торговой деятельности в дни проведения праздничных мероприятий юридическими лицами, индивидуальными предпринимателями и самозанятыми физическими лицами должны соблюдаться требования настоящего постановления и иных нормативных правовых актов, регулирующих деятельность объектов нестационарной торговли.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Внешний вид НТО, размещаемых в дни проведения праздничных (торжественных) мероприятий, должен соответствовать требованиям Правил благоустройства территории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</w:t>
      </w:r>
      <w:bookmarkStart w:id="2" w:name="Par1516"/>
      <w:bookmarkEnd w:id="2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Тихорецкого района.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2.5. Основанием для размещения НТО в дни проведения праздничных (торжественных) мероприятий, имеющих краткосрочный характер, является разрешение на право размещения нестационарного торгового объекта на территории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 в дни проведения праздничных (торжественных) мероприятий (далее - разрешение), выдаваемое администрацией Тихорецкого городского поселения Тихорецкого района.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Для получения разрешения заявители подают в администрацию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поселения Тихорецкого района заявление по форме согласно приложению 1 к настоящему Порядку не менее чем за 15 календарных дней до даты проведения праздничного мероприятия. Также заявителем могут быть представлены в администрацию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поселения Тихорецкого района в составе заявления документы, подтверждающие инвалидность заявителя. 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 заявлению прилагается схематическое отображение размещения НТО в месте, определенном юридическим лицом, индивидуальным предпринимателем или самозанятым физическим лицом.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Заявитель вправе дополнительно приложить к заявлению выписку из Единого государственного реестра юридических лиц (для юридического лица), выписку из Единого государственного реестра индивидуальных предпринимателей (для индивидуальных предпринимателей), справку о постановке на учет физического лица в качестве налогоплательщика налога на профессиональный доход (КНД 1122035) (для самозанятых физических лиц).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 случае не предоставления заявителем дополнительных документов, они запрашиваются администрацией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 в государственных органах и подведомственных государственным органам организациях, в распоряжении которых находятся указанные документы.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2.6. В заявлении указывается:</w:t>
      </w:r>
    </w:p>
    <w:p>
      <w:pPr>
        <w:pStyle w:val="Normal"/>
        <w:widowControl w:val="false"/>
        <w:spacing w:lineRule="auto" w:line="240" w:before="0" w:after="0"/>
        <w:ind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ab/>
        <w:t>полное наименование заявителя;</w:t>
      </w:r>
    </w:p>
    <w:p>
      <w:pPr>
        <w:pStyle w:val="Normal"/>
        <w:widowControl w:val="false"/>
        <w:spacing w:lineRule="auto" w:line="240" w:before="0" w:after="0"/>
        <w:ind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ab/>
        <w:t>юридический адрес заявителя;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ab/>
        <w:t>наименование проводимого мероприятия;</w:t>
      </w:r>
    </w:p>
    <w:p>
      <w:pPr>
        <w:pStyle w:val="Normal"/>
        <w:widowControl w:val="false"/>
        <w:spacing w:lineRule="auto" w:line="240" w:before="0" w:after="0"/>
        <w:ind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ab/>
        <w:t>предполагаемые даты размещения НТО;</w:t>
      </w:r>
    </w:p>
    <w:p>
      <w:pPr>
        <w:pStyle w:val="Normal"/>
        <w:widowControl w:val="false"/>
        <w:spacing w:lineRule="auto" w:line="240" w:before="0" w:after="0"/>
        <w:ind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ab/>
        <w:t>адрес размещения НТО;</w:t>
      </w:r>
    </w:p>
    <w:p>
      <w:pPr>
        <w:pStyle w:val="Normal"/>
        <w:widowControl w:val="false"/>
        <w:spacing w:lineRule="auto" w:line="240" w:before="0" w:after="0"/>
        <w:ind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ab/>
        <w:t>ассортиментный перечень предлагаемых к продаже товаров.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2.7. Основания для отказа заявителю в выдаче разрешения: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проведение праздничных (торжественных) мероприятий не планируется в период, указанный в заявлении;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НТО планируется разместить на территории, прилегающей к административным зданиям, историческим объектам, памятникам архитектуры;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размещение НТО в заявленном месте будет препятствовать проведению праздничных (торжественных) мероприятий, движению транспорта и (или) пешеходов;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наличие достаточного количества стационарных торговых объектов (3 и более) и НТО (2 и более), осуществляющих реализацию схожего ассортимента товаров, по адресу, указанному в заявлении;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несоответствие ассортимента товаров, предусмотренного настоящего раздела Порядка;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непредставление либо представление в неполном объеме документов, предусмотренных настоящего раздела Порядка.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2.8. В случае если два или более заявителей подали заявление по одному адресу, предпочтение отдается заявителю, представившему документы об инвалидности. При указании в заявлении нескольких адресов размещения НТО преимущество, предусмотренное настоящим абзацем, применяется в отношении одного адреса (по выбору заявителя).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2.9. При прочих равных условиях, в случае если два или более заявителей подали заявление по одному адресу, предпочтение отдается заявителю, ранее других подавшему заявление.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2.10. Решение о выдаче (отказе в выдаче) разрешения принимается главой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поселения Тихорецкого района либо курирующим заместителем главы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</w:t>
      </w: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2.11. Разрешение оформляется по форме согласно приложению 2 к настоящему Порядку и выдается администрацией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 в срок не позднее 5 календарных дней до даты проведения праздничного мероприятия.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2.12. В случае принятия решения об отказе в выдаче разрешения заявителю в срок не позднее чем за 5 календарных дней до даты проведения праздничного мероприятия вручается (направляется) уведомление об отказе в выдаче разрешения на право размещения НТО, способом, указанным в заявлении.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3. Предоставление права на размещение сезонных НТО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Сельхозтоваропроизводителям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3.1. Предоставление права на размещение сезонных НТО сельхозтоваропроизводителям осуществляется в отношении мест, определенных в Схеме для предоставления сельхозтоваропроизводителям.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3.2. Предоставление права на размещение сезонных НТО сельхозтоваропроизводителям осуществляется без проведения аукциона посредством предоставления одному сельхозтоваропроизводителю не более 5 мест (для самозанятых физических лиц - не более одного места), определенных в Схеме для предоставления сельхозтоваропроизводителям по всем видам специализаций, указанным в настоящего раздела Порядка, путем заключения договора о предоставлении права на размещение сезонного нестационарного торгового объекта крестьянскому (фермерскому) хозяйству, сельскохозяйственному потребительскому кооперативу на территории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 без проведения открытого аукциона в электронной форме по форме согласно приложению 3 (далее - Договор) к настоящему Порядку.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3" w:name="Par1555"/>
      <w:bookmarkEnd w:id="3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3.3. Исчерпывающий перечень продукции сельского хозяйства, предусмотренной к реализации в местах, определенных в Схеме для предоставления сельхозтоваропроизводителям, включает: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фрукты и овощи;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бахчевые культуры;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молоко пастеризованное из автоцистерны;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рыба живая из автоцистерны.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3.4. Претендентами на право размещения сезонного НТО без проведения аукциона могут являться сельхозтоваропроизводители, соответствующие следующим требованиям: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должны быть зарегистрированными в установленном порядке на территории Российской Федерации, в том числе сведения о них внесены в Единый государственный реестр индивидуальных предпринимателей (далее - ЕГРИП), Единый государственный реестр юридических лиц (далее - ЕГРЮЛ), Единый реестр субъектов малого и среднего предпринимательства (далее - ЕРСМСП);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должны иметь основной вид деятельности в соответствии с разделом "А" Общероссийского классификатора видов экономической деятельности ОК 029-2014 (КДЕС Ред. 2), утвержденного приказом Федерального агентства по техническому регулированию и метрологии (Росстандарта) от 31 января 2014 года № 14-ст;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не должны находиться в процессе реорганизации, ликвидации (для сельхозтоваропроизводителей - юридических лиц);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не должны прекратить деятельность в качестве индивидуального предпринимателя (для сельхозтоваропроизводителей - крестьянских (фермерских) хозяйств, индивидуальных предпринимателей);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отношении сельхозтоваропроизводителя не введена процедура банкротства;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деятельность сельхозтоваропроизводителя не должна быть приостановлена в порядке, предусмотренном законодательством Российской Федерации.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3.5. В целях организации приема от сельхозтоваропроизводителей документов, указанных в настоящем разделе Порядка, администрация обеспечивает размещение информационного сообщения о предоставлении права на размещение сезонных НТО для сельхозтоваропроизводителей (далее - информационное сообщение) и выписку из Схемы в отношении мест, определенных в Схеме для предоставления сельхозтоваропроизводителям, на официальном Интернет-портале администрации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 не менее чем за 10 календарных дней до даты начала приема указанных документов от сельхозтоваропроизводителей.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Срок приема документов устанавливается не менее 10 календарных дней.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3.6. Информационное сообщение должно содержать: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сведения о предоставлении права на размещение сезонных НТО сельхозтоваропроизводителям по количеству мест, определенных Схемой для предоставления сельхозтоваропроизводителям;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сведения о датах начала и окончания, времени и месте приема документов для предоставления права на размещение сезонного НТО;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сведения о требованиях, предъявляемых к сельхозтоваропроизводителям, в соответствии с настоящим разделом Порядка;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сведения о сроке, на который заключается Договор о предоставлении права на размещение сезонного НТО с сельхозтоваропроизводителем;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сведения об адресе и номере телефона отдела;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сведения о месте получения информации о порядке предоставления права на размещение сезонных НТО сельхозтоваропроизводителям;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выписку из Схемы в отношении мест, определенных в Схеме для предоставления сельхозтоваропроизводителям.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3.7. Администрация вправе вносить изменения в информационное сообщение и выписку из Схемы в отношении мест, определенных для торговли сельхозтоваропроизводителями, в срок не позднее 5 календарных дней до даты начала приема документов.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4" w:name="Par1578"/>
      <w:bookmarkEnd w:id="4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3.8. В целях получения права на размещение сезонных НТО сельхозтоваропроизводители в срок, указанный в информационном сообщении, непосредственно в администрацию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 следующие документы: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заявление о предоставлении права на размещение сезонного нестационарного торгового объекта крестьянскому (фермерскому) хозяйству, сельскохозяйственному потребительскому кооперативу на территории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 без проведения открытого аукциона в электронной форме по форме согласно приложению № 4 к настоящему Порядку (далее - Заявление) с указанием типа и специализации заявленного сезонного НТО согласно настоящего раздела Порядка.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целях получения права на размещение сезонных НТО, имеющих одинаковые типы и (или) специализации, сельхозтоваропроизводители представляют одно Заявление, в котором может быть указано несколько мест, определенных в Схеме для предоставления сельхозтоваропроизводителям, но не более пяти.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целях получения права на размещение сезонных НТО, имеющих разные типы и (или) специализации, сельхозтоваропроизводители представляют отдельные Заявления с приложенными к ним документами, в отношении каждого типа и (или) специализации (группы типов, специализаций);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5" w:name="Par1582"/>
      <w:bookmarkEnd w:id="5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выписку из ЕГРЮЛ (для сельхозтоваропроизводителя - юридического лица) или выписку из ЕГРИП (для крестьянских (фермерских) хозяйств, индивидуального предпринимателя - производителя сельскохозяйственной продукции), выданную не более чем за 30 календарных дней до даты подачи Заявления;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6" w:name="Par1583"/>
      <w:bookmarkEnd w:id="6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выписку из ЕРСМСП, выданную не более чем за 30 календарных дней до даты подачи Заявления;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документы, подтверждающие полномочия лица на осуществление действий от имени сельхозтоваропроизводителя: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для юридического лица: копии решения или выписки из решения юридического лица о назначении руководителя, копии документа, удостоверяющего личность руководителя, или копии доверенности уполномоченного представителя в случае представления интересов лицом, не имеющим права на основании учредительных документов действовать от имени юридического лица без доверенности, копии документа, удостоверяющего личность уполномоченного представителя;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для крестьянских (фермерских) хозяйств или индивидуального предпринимателя: копии документа, удостоверяющего личность уполномоченного представителя главы крестьянского (фермерского) хозяйства, индивидуального предпринимателя, или копии доверенности уполномоченного главой крестьянского (фермерского) хозяйства или индивидуальным предпринимателем представителя и копии документа, удостоверяющего личность уполномоченного представителя;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7" w:name="Par1587"/>
      <w:bookmarkEnd w:id="7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справку налогового органа об исполнении налогоплательщиком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выданную не более чем за 90 календарных дней до даты подачи Заявления;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уведомления налогового органа о возможности применения системы налогообложения для сельхозтоваропроизводителей или декларации об уплате единого сельскохозяйственного налога за отчетный квартал текущего года;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архитектурное решение НТО;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документы, подтверждающие проведение поверки технических средств измерения (весов, мерных емкостей) на планируемый период размещения НТО.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 случае непредоставления сельхозтоваропроизводителем документов, указанных в настоящем пункте, администрация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 самостоятельно запрашивает указанные документы в федеральных органах исполнительной власти и подведомственных им организациях.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Не допускается отказ в приеме документов от сельхозтоваропроизводителя в случае непредставления им документов, указанных в настоящем пункте.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3.9. Сельхозтоваропроизводитель имеет право отозвать поданное им в администрацию Заявление не позднее чем за 3 календарных дня до даты окончания приема Заявлений, определенной в информационном сообщении.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3.10. Все представленные сельхозтоваропроизводителями документы должны быть прошиты, скреплены печатью (при наличии), заверены подписью сельхозтоваропроизводителя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(при наличии) и заверенных подписью сельхозтоваропроизводителя.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Представленные в администрацию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 документы заявителю не возвращаются.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3.11. Администрация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 в срок не позднее 30 календарных дней с момента регистрации Заявления осуществляет его рассмотрение вместе с приложенными к нему документами на предмет соответствия сельхозтоваропроизводителя и представленных им документов требованиям настоящего раздела Порядка, принимает решение о предоставлении (об отказе в предоставлении) сельхозтоваропроизводителю права на размещение сезонных НТО и уведомляет его о принятом решении способом, указанным в Заявлении.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3.12. Решение о предоставлении (об отказе в предоставлении) сельхозтоваропроизводителю права на размещение сезонных НТО оформляется в форме уведомления, подписываемого главой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района.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Решение об отказе в предоставлении права на размещение сезонного НТО должно быть мотивированным и содержать основания для отказа, установленные в настоящем Порядке.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8" w:name="Par1600"/>
      <w:bookmarkEnd w:id="8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3.13. Исчерпывающий перечень оснований для отказа в предоставлении права на размещение сезонного НТО: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несоответствие сельхозтоваропроизводителя требованиям, установленным настоящим разделом Порядка;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несоответствие представленных сельхозтоваропроизводителем Заявления и документов (их содержания) требованиям настоящего раздела Порядка и (или) непредставление (представление не в полном объеме) документов, предусмотренных настоящим разделом Порядка;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адресный ориентир сезонного НТО, указанный сельхозтоваропроизводителем в Заявлении, не является местом, определенным в Схеме для предоставления сельхозтоваропроизводителям;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отношении места, определенного в Схеме для предоставления сельхозтоваропроизводителям, администрацией принято решение о предоставлении права на размещение сезонных НТО другому сельхозтоваропроизводителю.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3.14. В случае если несколько сельхозтоваропроизводителей подали документы, соответствующие требованиям настоящего раздела Порядка, в отношении одного и того же места, определенного Схемой для предоставления сельхозтоваропроизводителям, право на размещение сезонного НТО предоставляется сельхозтоваропроизводителю, ранее других представившему Заявление.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3.15. На основании решения администрации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поселения Тихорецкого района о предоставлении права на размещение сезонных НТО администрацией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 с сельхозтоваропроизводителем заключается Договор по форме согласно приложению 3 настоящего Порядка.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3.16. Договор с сельхозтоваропроизводителем заключается не позднее 30 календарных дней со дня принятия соответствующего решения. 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3.17. В срок не позднее 10 календарных дней с даты получения от администрации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поселения Тихорецкого района проекта Договора (без подписи отдела) сельхозтоваропроизводитель обязан подписать Договор и представить все его экземпляры в администрацию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района.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случае если сельхозтоваропроизводителем не исполнены требования настоящего пункта, он признается уклонившимся от заключения Договора.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3.18. При уклонении (отказе) сельхозтоваропроизводителя от заключения Договора право на размещение сезонного НТО предоставляется сельхозтоваропроизводителю, Заявление и документы которого по соответствующей специализации и типу НТО поданы в соответствии с требованиями настоящего раздела Порядка и зарегистрированы следующими за Заявлением и документами сельхозтоваропроизводителя, уклонившегося (отказавшегося) от заключения Договора.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3.19. Администрация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 в срок не позднее 10 календарных дней с даты получения подписанного сельхозтоваропроизводителем Договора подписывает его и приложение к Договору, уведомляет посредством телефонной связи и (или) электронной почты сельхозтоваропроизводителя, с которым заключен Договор (его законного представителя) (далее - Сторона Договора), о необходимости явиться в администрацию Тихорецкого городского поселения Тихорецкого района для получения одного экземпляра Договора.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 случае невозможности связаться посредством телефонной связи и (или) электронной почты в течение 10 рабочих дней такое уведомление администрация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 направляет посредством почтового отправления Стороне Договора.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3.20. При заключении Договора с сельхозтоваропроизводителем его цена равна базовому размеру финансового предложения за право на размещение НТО согласно Методике определения начальной (минимальной) цены предмета открытого аукциона в электронной форме на право заключения договора о предоставлении права на размещение нестационарных торговых объектов на территории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поселения Тихорецкого района, утвержденной в приложении 1 к порядку организации и поведения открытого аукциона в электронной форме по предоставлению права на заключение договора на право размещения нестационарных торговых объектов на территории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района, утвержденной настоящим Постановлением с учетом коэффициента сезонности: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Ксезон = 1,5 – с 1 апреля по 31 октября;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Ксезон = 1,0 – с 1 ноября по 31 марта.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3.21. Договор заключается на срок, соответствующий следующим периодам размещения сезонного НТО на территории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объекты по реализации фруктов и овощей, молока пастеризованного из автоцистерны – до двенадцати месяцев (с 1 апреля по 31 октября, с 1 ноября    по 31 марта);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объекты по реализации бахчевых культур – до четырех месяцев (с 1 июля по 31 октября);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объекты по реализации рыбы живой из автоцистерны – до пяти месяцев    (с 1 ноября по 31 марта).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3.22. Сельхозтоваропроизводитель обязан до начала функционирования сезонного НТО заключить договоры на санитарную уборку прилегающей территории, вывоз твердых коммунальных и жидких отходов, на подключение к источникам энергообеспечения (последнее – при необходимости) со специализированными организациями, индивидуальными предпринимателями.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Сельхозтоваропроизводитель обязан при наличии неисполненной обязанности по уплате налогов, сборов, страховых взносов, пеней и налоговых санкций представить в администрацию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 платежные поручения, подтверждающие погашение задолженности, в течение 60 календарных дней со дня принятия решения о предоставлении ему права на размещение сезонного НТО.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3.23. Внешний вид НТО должен соответствовать архитектурному решению НТО.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3.24. В случае изменения у сельхозтоваропроизводителя контактного номера телефона, адреса электронной почты, почтового адреса или иных реквизитов, указанных в Договоре, данное лицо обязано в срок, установленный Договором, письменно уведомить об этом администрацию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3.25. В срок, предусмотренный для заключения Договора, администрация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 обязана отказаться от заключения Договора в случае установления факта: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проведения ликвидации сельхозтоваропроизводителя или принятия арбитражным судом решения о введении процедуры банкротства;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приостановления деятельности сельхозтоваропроизводителя в порядке, предусмотренном законодательством Российской Федерации;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прекращения деятельности сельхозтоваропроизводителя;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представления в Заявлении заведомо недостоверных сведений;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использования НТО не по назначению и (или) в случае передачи права третьим лицам.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3.26. Мероприятия по проверке соблюдения сельхозтоваропроизводителем условий договора осуществляются в соответствии с Положением о размещении нестационарных торговых объектов, нестационарных объектов по оказанию услуг на земельных участках, в зданиях, строениях, сооружениях, находящихся в муниципальной собственности либо государственная собственность  на которые не разграничена, расположенных на территории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Братского сельского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поселения Тихорецкого района, утвержденного постановлением в установленном порядке.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4.Разрешение споров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4.1. Заявители (хозяйствующие субъекты) вправе обжаловать решения, действия (бездействие) администрации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Братского 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 Тихорецкого района, его должностных лиц путем подачи жалобы в соответствии с Федеральным законом от 2 мая 2006 года № 59-ФЗ «О порядке рассмотрения обращений граждан Российской Федерации» либо непосредственно в суд в установленном процессуальным законодательством порядке.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>Заместитель главы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Братского </w:t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</w:t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Тихорецкого района                                                                         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Г.В.Киселева</w:t>
      </w:r>
    </w:p>
    <w:p>
      <w:pPr>
        <w:pStyle w:val="Normal"/>
        <w:widowControl w:val="false"/>
        <w:spacing w:lineRule="auto" w:line="240" w:before="0" w:after="0"/>
        <w:ind w:firstLine="4536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4536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firstLine="4536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4536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4536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4536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4536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4536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4536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4536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Приложение 1 </w:t>
      </w:r>
    </w:p>
    <w:p>
      <w:pPr>
        <w:pStyle w:val="Normal"/>
        <w:widowControl w:val="false"/>
        <w:spacing w:lineRule="auto" w:line="240" w:before="0" w:after="0"/>
        <w:ind w:firstLine="4604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к Порядку предоставления права на </w:t>
      </w:r>
    </w:p>
    <w:p>
      <w:pPr>
        <w:pStyle w:val="Normal"/>
        <w:widowControl w:val="false"/>
        <w:spacing w:lineRule="auto" w:line="240" w:before="0" w:after="0"/>
        <w:ind w:firstLine="4604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заключение договора о предоставлении</w:t>
      </w:r>
    </w:p>
    <w:p>
      <w:pPr>
        <w:pStyle w:val="Normal"/>
        <w:widowControl w:val="false"/>
        <w:spacing w:lineRule="auto" w:line="240" w:before="0" w:after="0"/>
        <w:ind w:firstLine="4604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права на размещение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нестационарных</w:t>
      </w:r>
    </w:p>
    <w:p>
      <w:pPr>
        <w:pStyle w:val="Normal"/>
        <w:widowControl w:val="false"/>
        <w:spacing w:lineRule="auto" w:line="240" w:before="0" w:after="0"/>
        <w:ind w:firstLine="4604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торговых объектов на территории</w:t>
      </w:r>
    </w:p>
    <w:p>
      <w:pPr>
        <w:pStyle w:val="Normal"/>
        <w:widowControl w:val="false"/>
        <w:spacing w:lineRule="auto" w:line="240" w:before="0" w:after="0"/>
        <w:ind w:firstLine="4604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Братского сельского поселения</w:t>
      </w:r>
    </w:p>
    <w:p>
      <w:pPr>
        <w:pStyle w:val="Normal"/>
        <w:widowControl w:val="false"/>
        <w:spacing w:lineRule="auto" w:line="240" w:before="0" w:after="0"/>
        <w:ind w:left="4179" w:firstLine="425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Тихорецкого района, без проведения</w:t>
      </w:r>
    </w:p>
    <w:p>
      <w:pPr>
        <w:pStyle w:val="Normal"/>
        <w:widowControl w:val="false"/>
        <w:spacing w:lineRule="auto" w:line="240" w:before="0" w:after="0"/>
        <w:ind w:left="4604" w:hanging="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открытого аукциона в электронной форме</w:t>
      </w:r>
    </w:p>
    <w:p>
      <w:pPr>
        <w:pStyle w:val="Normal"/>
        <w:widowControl w:val="false"/>
        <w:spacing w:lineRule="auto" w:line="240" w:before="0" w:after="0"/>
        <w:ind w:firstLine="4604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right="2125" w:hanging="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ФОРМА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заявления о выдаче разрешения на размещение нестационарного торгового объекта в дни проведения праздничных мероприятий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0" w:tblpY="99" w:topFromText="0" w:vertAnchor="text"/>
        <w:tblW w:w="972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19"/>
        <w:gridCol w:w="2281"/>
        <w:gridCol w:w="739"/>
        <w:gridCol w:w="420"/>
        <w:gridCol w:w="1360"/>
        <w:gridCol w:w="41"/>
        <w:gridCol w:w="159"/>
        <w:gridCol w:w="121"/>
        <w:gridCol w:w="999"/>
        <w:gridCol w:w="2101"/>
        <w:gridCol w:w="1079"/>
      </w:tblGrid>
      <w:tr>
        <w:trPr/>
        <w:tc>
          <w:tcPr>
            <w:tcW w:w="9719" w:type="dxa"/>
            <w:gridSpan w:val="11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ЗАЯВЛЕНИЕ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о выдаче разрешения на размещение нестационарного торгового объекта в дни проведения праздничных мероприятий</w:t>
            </w:r>
          </w:p>
        </w:tc>
      </w:tr>
      <w:tr>
        <w:trPr/>
        <w:tc>
          <w:tcPr>
            <w:tcW w:w="5219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vertAlign w:val="subscript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vertAlign w:val="subscript"/>
                <w:lang w:eastAsia="ru-RU"/>
              </w:rPr>
            </w:r>
          </w:p>
        </w:tc>
        <w:tc>
          <w:tcPr>
            <w:tcW w:w="4500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Главе 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Братского сельского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поселения Тихорецкого района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3439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Заявитель</w:t>
            </w:r>
          </w:p>
        </w:tc>
        <w:tc>
          <w:tcPr>
            <w:tcW w:w="6280" w:type="dxa"/>
            <w:gridSpan w:val="8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5540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Адрес местонахождения</w:t>
            </w:r>
          </w:p>
        </w:tc>
        <w:tc>
          <w:tcPr>
            <w:tcW w:w="417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5419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Ф.И.О. руководителя предприятия, индивидуального предпринимателя, физического лица</w:t>
            </w:r>
          </w:p>
        </w:tc>
        <w:tc>
          <w:tcPr>
            <w:tcW w:w="430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3859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ИНН заявителя</w:t>
            </w:r>
          </w:p>
        </w:tc>
        <w:tc>
          <w:tcPr>
            <w:tcW w:w="2680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0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контактный телефон</w:t>
            </w:r>
          </w:p>
        </w:tc>
        <w:tc>
          <w:tcPr>
            <w:tcW w:w="107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27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ОГРН</w:t>
            </w:r>
          </w:p>
        </w:tc>
        <w:tc>
          <w:tcPr>
            <w:tcW w:w="7019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27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7019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(номер, дата, кем присвоен)</w:t>
            </w:r>
          </w:p>
        </w:tc>
      </w:tr>
      <w:tr>
        <w:trPr/>
        <w:tc>
          <w:tcPr>
            <w:tcW w:w="27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Справка о наличие ЛПХ</w:t>
            </w:r>
          </w:p>
        </w:tc>
        <w:tc>
          <w:tcPr>
            <w:tcW w:w="7019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______________________________________________(номер, дата выдачи)</w:t>
            </w:r>
          </w:p>
        </w:tc>
      </w:tr>
      <w:tr>
        <w:trPr/>
        <w:tc>
          <w:tcPr>
            <w:tcW w:w="5260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Адрес электронной почты:</w:t>
            </w:r>
          </w:p>
        </w:tc>
        <w:tc>
          <w:tcPr>
            <w:tcW w:w="4459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9719" w:type="dxa"/>
            <w:gridSpan w:val="11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Прошу Вас рассмотреть возможность размещения нестационарного торгового объекта в дни проведения праздничных мероприятий</w:t>
            </w:r>
          </w:p>
        </w:tc>
      </w:tr>
      <w:tr>
        <w:trPr/>
        <w:tc>
          <w:tcPr>
            <w:tcW w:w="9719" w:type="dxa"/>
            <w:gridSpan w:val="11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9719" w:type="dxa"/>
            <w:gridSpan w:val="11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(наименование мероприятия и даты, предполагаемые для организации торговли)</w:t>
            </w:r>
          </w:p>
        </w:tc>
      </w:tr>
      <w:tr>
        <w:trPr/>
        <w:tc>
          <w:tcPr>
            <w:tcW w:w="9719" w:type="dxa"/>
            <w:gridSpan w:val="11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3859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для реализации</w:t>
            </w:r>
          </w:p>
        </w:tc>
        <w:tc>
          <w:tcPr>
            <w:tcW w:w="586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9719" w:type="dxa"/>
            <w:gridSpan w:val="11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27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(ассортимент товаров, предусмотренный Порядком предоставления права на заключение договора о предоставлении права на размещение нестационарных торговых объектов на территории 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Братского сельского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поселения Тихорецкого района без проведения открытого аукциона в электронной форме)</w:t>
            </w:r>
          </w:p>
        </w:tc>
      </w:tr>
      <w:tr>
        <w:trPr/>
        <w:tc>
          <w:tcPr>
            <w:tcW w:w="3859" w:type="dxa"/>
            <w:gridSpan w:val="4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169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по адресу (ам):</w:t>
            </w:r>
          </w:p>
        </w:tc>
        <w:tc>
          <w:tcPr>
            <w:tcW w:w="5860" w:type="dxa"/>
            <w:gridSpan w:val="7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169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9719" w:type="dxa"/>
            <w:gridSpan w:val="11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42"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_________________________________________________________________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419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9300" w:type="dxa"/>
            <w:gridSpan w:val="10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(адрес месторасположения объекта)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tbl>
      <w:tblPr>
        <w:tblW w:w="9639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9639"/>
      </w:tblGrid>
      <w:tr>
        <w:trPr/>
        <w:tc>
          <w:tcPr>
            <w:tcW w:w="96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28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С постановлением администрации муниципального образования Тихорецкий район «О размещении нестационарных торговых объектов на территории муниципального образования Тихорецкий район» (далее - Постановление) ознакомлен(на).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28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Настоящим заявлением подтверждаю, что в отношении заявителя не проводится процедура ликвидации и банкротства, деятельность не приостановлена.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28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К заявлению прилагаю документы, оформленные в соответствии с требованиями Постановления.</w:t>
            </w:r>
          </w:p>
        </w:tc>
      </w:tr>
      <w:tr>
        <w:trPr/>
        <w:tc>
          <w:tcPr>
            <w:tcW w:w="96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28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Я,___________________________________________________________,</w:t>
            </w:r>
          </w:p>
        </w:tc>
      </w:tr>
      <w:tr>
        <w:trPr/>
        <w:tc>
          <w:tcPr>
            <w:tcW w:w="96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(фамилия, имя, отчество)</w:t>
            </w:r>
          </w:p>
        </w:tc>
      </w:tr>
      <w:tr>
        <w:trPr/>
        <w:tc>
          <w:tcPr>
            <w:tcW w:w="96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Дата рождения____________, место рождения________________________,</w:t>
            </w:r>
          </w:p>
        </w:tc>
      </w:tr>
      <w:tr>
        <w:trPr/>
        <w:tc>
          <w:tcPr>
            <w:tcW w:w="96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проживающий(ая) по адресу: ______________________________________,</w:t>
            </w:r>
          </w:p>
        </w:tc>
      </w:tr>
      <w:tr>
        <w:trPr/>
        <w:tc>
          <w:tcPr>
            <w:tcW w:w="96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паспорт серия _____________ № _____________, дата выдачи __________,</w:t>
            </w:r>
          </w:p>
        </w:tc>
      </w:tr>
      <w:tr>
        <w:trPr/>
        <w:tc>
          <w:tcPr>
            <w:tcW w:w="96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_______________________________________________________________,</w:t>
            </w:r>
          </w:p>
        </w:tc>
      </w:tr>
      <w:tr>
        <w:trPr/>
        <w:tc>
          <w:tcPr>
            <w:tcW w:w="96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(название органа, выдавшего паспорт)</w:t>
            </w:r>
          </w:p>
        </w:tc>
      </w:tr>
      <w:tr>
        <w:trPr/>
        <w:tc>
          <w:tcPr>
            <w:tcW w:w="96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в соответствии с требованием статьи 9 Федерального закона от 27 июля 2006 года №152-ФЗ «О персональных данных» даю свое согласие на автоматизированную, а также без использования средств автоматизации обработку моих персональных данных в целях осуществления действий, предусмотренных Постановлением, включая их сбор, систематизацию, накопление, хранение, обновление, изменение, использование, обезличивание, блокирование, уничтожение, публикацию.</w:t>
            </w:r>
          </w:p>
        </w:tc>
      </w:tr>
      <w:tr>
        <w:trPr/>
        <w:tc>
          <w:tcPr>
            <w:tcW w:w="96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28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Настоящее согласие на обработку персональных данных может быть отозвано в порядке, установленном Федеральным законом от 27 июля 2006 года № 152-ФЗ «О персональных данных».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28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Срок действия настоящего согласия - период до истечения установленных нормативными актами сроков хранения соответствующей информации или документов.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28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О принятом решении прошу проинформировать посредством:</w:t>
            </w:r>
          </w:p>
        </w:tc>
      </w:tr>
      <w:tr>
        <w:trPr/>
        <w:tc>
          <w:tcPr>
            <w:tcW w:w="96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</w:tc>
      </w:tr>
      <w:tr>
        <w:trPr/>
        <w:tc>
          <w:tcPr>
            <w:tcW w:w="96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(способ и адрес отправки уведомления о принятии решения)</w:t>
            </w:r>
          </w:p>
        </w:tc>
      </w:tr>
      <w:tr>
        <w:trPr/>
        <w:tc>
          <w:tcPr>
            <w:tcW w:w="96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Приложение: на ____ листах в 1 экземпляре.</w:t>
            </w:r>
          </w:p>
        </w:tc>
      </w:tr>
      <w:tr>
        <w:trPr/>
        <w:tc>
          <w:tcPr>
            <w:tcW w:w="96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М.П.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tbl>
      <w:tblPr>
        <w:tblW w:w="9086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4947"/>
        <w:gridCol w:w="4138"/>
      </w:tblGrid>
      <w:tr>
        <w:trPr/>
        <w:tc>
          <w:tcPr>
            <w:tcW w:w="494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"___" _____________________ 20___ г.</w:t>
            </w:r>
          </w:p>
        </w:tc>
        <w:tc>
          <w:tcPr>
            <w:tcW w:w="41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____________________________</w:t>
            </w:r>
          </w:p>
        </w:tc>
      </w:tr>
      <w:tr>
        <w:trPr/>
        <w:tc>
          <w:tcPr>
            <w:tcW w:w="494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(дата подачи заявления)</w:t>
            </w:r>
          </w:p>
        </w:tc>
        <w:tc>
          <w:tcPr>
            <w:tcW w:w="413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(Ф.И.О., подпись предпринимателя, самозанятого физического лица или руководителя предприятия)</w:t>
            </w:r>
          </w:p>
        </w:tc>
      </w:tr>
      <w:tr>
        <w:trPr/>
        <w:tc>
          <w:tcPr>
            <w:tcW w:w="494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"___" __________________ 20___ г. в</w:t>
            </w:r>
          </w:p>
        </w:tc>
        <w:tc>
          <w:tcPr>
            <w:tcW w:w="41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____________________________</w:t>
            </w:r>
          </w:p>
        </w:tc>
      </w:tr>
      <w:tr>
        <w:trPr/>
        <w:tc>
          <w:tcPr>
            <w:tcW w:w="494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(дата и время принятия заявления)</w:t>
            </w:r>
          </w:p>
        </w:tc>
        <w:tc>
          <w:tcPr>
            <w:tcW w:w="413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(Ф.И.О., подпись принявшего заявление)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>Заместитель главы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Братского </w:t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</w:t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Тихорецкого района                                                                         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Г.В.Киселева</w:t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-284"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-284"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-284"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-284"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-284"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-284"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-284"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-284"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-284"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-284"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-284"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-284"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-284"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-284"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-284"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-284"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-284"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-284"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-284"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-284"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482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Приложение 2 </w:t>
      </w:r>
    </w:p>
    <w:p>
      <w:pPr>
        <w:pStyle w:val="Normal"/>
        <w:widowControl w:val="false"/>
        <w:spacing w:lineRule="auto" w:line="240" w:before="0" w:after="0"/>
        <w:ind w:firstLine="482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к Порядку предоставления права на </w:t>
      </w:r>
    </w:p>
    <w:p>
      <w:pPr>
        <w:pStyle w:val="Normal"/>
        <w:widowControl w:val="false"/>
        <w:spacing w:lineRule="auto" w:line="240" w:before="0" w:after="0"/>
        <w:ind w:firstLine="482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заключение договора о предоставлении</w:t>
      </w:r>
    </w:p>
    <w:p>
      <w:pPr>
        <w:pStyle w:val="Normal"/>
        <w:widowControl w:val="false"/>
        <w:spacing w:lineRule="auto" w:line="240" w:before="0" w:after="0"/>
        <w:ind w:firstLine="482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права на размещение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нестационарных</w:t>
      </w:r>
    </w:p>
    <w:p>
      <w:pPr>
        <w:pStyle w:val="Normal"/>
        <w:widowControl w:val="false"/>
        <w:spacing w:lineRule="auto" w:line="240" w:before="0" w:after="0"/>
        <w:ind w:firstLine="482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торговых объектов на территории</w:t>
      </w:r>
    </w:p>
    <w:p>
      <w:pPr>
        <w:pStyle w:val="Normal"/>
        <w:widowControl w:val="false"/>
        <w:spacing w:lineRule="auto" w:line="240" w:before="0" w:after="0"/>
        <w:ind w:firstLine="482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Братского сельского поселения</w:t>
      </w:r>
    </w:p>
    <w:p>
      <w:pPr>
        <w:pStyle w:val="Normal"/>
        <w:widowControl w:val="false"/>
        <w:spacing w:lineRule="auto" w:line="240" w:before="0" w:after="0"/>
        <w:ind w:left="4395" w:firstLine="425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Тихорецкого района, без проведения</w:t>
      </w:r>
    </w:p>
    <w:p>
      <w:pPr>
        <w:pStyle w:val="Normal"/>
        <w:widowControl w:val="false"/>
        <w:spacing w:lineRule="auto" w:line="240" w:before="0" w:after="0"/>
        <w:ind w:left="4820" w:hanging="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открытого аукциона в электронной форме</w:t>
      </w:r>
    </w:p>
    <w:p>
      <w:pPr>
        <w:pStyle w:val="Normal"/>
        <w:widowControl w:val="false"/>
        <w:spacing w:lineRule="auto" w:line="240" w:before="0" w:after="0"/>
        <w:ind w:firstLine="482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ФОРМА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sz w:val="28"/>
          <w:szCs w:val="28"/>
          <w:lang w:eastAsia="ru-RU"/>
        </w:rPr>
        <w:t>разрешения на право размещения нестационарного торгового объекта в дни проведения праздничных мероприятий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sz w:val="28"/>
          <w:szCs w:val="28"/>
          <w:lang w:eastAsia="ru-RU"/>
        </w:rPr>
      </w:r>
    </w:p>
    <w:tbl>
      <w:tblPr>
        <w:tblW w:w="9631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40"/>
        <w:gridCol w:w="279"/>
        <w:gridCol w:w="561"/>
        <w:gridCol w:w="59"/>
        <w:gridCol w:w="221"/>
        <w:gridCol w:w="1260"/>
        <w:gridCol w:w="680"/>
        <w:gridCol w:w="511"/>
        <w:gridCol w:w="420"/>
        <w:gridCol w:w="559"/>
        <w:gridCol w:w="2740"/>
        <w:gridCol w:w="1180"/>
        <w:gridCol w:w="619"/>
      </w:tblGrid>
      <w:tr>
        <w:trPr/>
        <w:tc>
          <w:tcPr>
            <w:tcW w:w="9629" w:type="dxa"/>
            <w:gridSpan w:val="13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РАЗРЕШЕНИЕ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jc w:val="center"/>
              <w:outlineLvl w:val="0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на право размещения нестационарного торгового объекта в дни проведения</w:t>
              <w:br/>
              <w:t xml:space="preserve"> праздничных мероприятий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5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561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8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11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329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1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        №</w:t>
            </w:r>
          </w:p>
        </w:tc>
        <w:tc>
          <w:tcPr>
            <w:tcW w:w="619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9629" w:type="dxa"/>
            <w:gridSpan w:val="1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9629" w:type="dxa"/>
            <w:gridSpan w:val="1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В дни проведения праздничных мероприятий, посвящённых</w:t>
            </w:r>
          </w:p>
        </w:tc>
      </w:tr>
      <w:tr>
        <w:trPr/>
        <w:tc>
          <w:tcPr>
            <w:tcW w:w="9629" w:type="dxa"/>
            <w:gridSpan w:val="1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9629" w:type="dxa"/>
            <w:gridSpan w:val="1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(наименование праздничного мероприятия)</w:t>
            </w:r>
          </w:p>
        </w:tc>
      </w:tr>
      <w:tr>
        <w:trPr/>
        <w:tc>
          <w:tcPr>
            <w:tcW w:w="9629" w:type="dxa"/>
            <w:gridSpan w:val="1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9629" w:type="dxa"/>
            <w:gridSpan w:val="1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(даты, предполагаемые для организации торговли)</w:t>
            </w:r>
          </w:p>
        </w:tc>
      </w:tr>
      <w:tr>
        <w:trPr/>
        <w:tc>
          <w:tcPr>
            <w:tcW w:w="9629" w:type="dxa"/>
            <w:gridSpan w:val="1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9629" w:type="dxa"/>
            <w:gridSpan w:val="1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(наименование юридического лица или фамилия и инициалы индивидуального предпринимателя,  владельца личного подсобного хозяйства)</w:t>
            </w:r>
          </w:p>
        </w:tc>
      </w:tr>
      <w:tr>
        <w:trPr/>
        <w:tc>
          <w:tcPr>
            <w:tcW w:w="5090" w:type="dxa"/>
            <w:gridSpan w:val="10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Выдаётся разрешение на право размещения</w:t>
            </w:r>
          </w:p>
        </w:tc>
        <w:tc>
          <w:tcPr>
            <w:tcW w:w="4539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нестационарного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торгового объекта</w:t>
            </w:r>
          </w:p>
        </w:tc>
      </w:tr>
      <w:tr>
        <w:trPr/>
        <w:tc>
          <w:tcPr>
            <w:tcW w:w="5090" w:type="dxa"/>
            <w:gridSpan w:val="10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4539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(наименование объекта торговли)</w:t>
            </w:r>
          </w:p>
        </w:tc>
      </w:tr>
      <w:tr>
        <w:trPr/>
        <w:tc>
          <w:tcPr>
            <w:tcW w:w="9629" w:type="dxa"/>
            <w:gridSpan w:val="1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9629" w:type="dxa"/>
            <w:gridSpan w:val="1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(ассортимент товара, предусмотренный к реализации)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1439" w:type="dxa"/>
            <w:gridSpan w:val="4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по адресу</w:t>
            </w:r>
          </w:p>
        </w:tc>
        <w:tc>
          <w:tcPr>
            <w:tcW w:w="8190" w:type="dxa"/>
            <w:gridSpan w:val="9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9629" w:type="dxa"/>
            <w:gridSpan w:val="1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val="ru-RU" w:eastAsia="ru-RU"/>
              </w:rPr>
              <w:t>Заместитель главы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Братского</w:t>
            </w:r>
          </w:p>
          <w:p>
            <w:pPr>
              <w:pStyle w:val="Normal"/>
              <w:widowControl w:val="fals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сельского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поселения</w:t>
            </w:r>
          </w:p>
          <w:p>
            <w:pPr>
              <w:pStyle w:val="Normal"/>
              <w:widowControl w:val="fals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Тихорецкого района                                                                         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Г.В.Киселева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Приложение 3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к Порядку предоставления права на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заключение договора о предоставлении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права на размещение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нестационарных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торговых объектов на территории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Братского сельского поселения</w:t>
            </w:r>
          </w:p>
          <w:p>
            <w:pPr>
              <w:pStyle w:val="Normal"/>
              <w:widowControl w:val="false"/>
              <w:spacing w:lineRule="auto" w:line="240" w:before="0" w:after="0"/>
              <w:ind w:left="4179" w:firstLine="425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Тихорецкого района, без</w:t>
            </w:r>
          </w:p>
          <w:p>
            <w:pPr>
              <w:pStyle w:val="Normal"/>
              <w:widowControl w:val="false"/>
              <w:spacing w:lineRule="auto" w:line="240" w:before="0" w:after="0"/>
              <w:ind w:left="4604" w:hanging="0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проведения открытого аукциона в электронной форме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tbl>
            <w:tblPr>
              <w:tblW w:w="9639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firstRow="0" w:noVBand="0" w:lastRow="0" w:firstColumn="0" w:lastColumn="0" w:noHBand="0" w:val="0000"/>
            </w:tblPr>
            <w:tblGrid>
              <w:gridCol w:w="107"/>
              <w:gridCol w:w="9024"/>
              <w:gridCol w:w="433"/>
              <w:gridCol w:w="75"/>
            </w:tblGrid>
            <w:tr>
              <w:trPr/>
              <w:tc>
                <w:tcPr>
                  <w:tcW w:w="9131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ТИПОВАЯ ФОРМА ДОГОВОРА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о предоставлении права на размещение сезонного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нестационарного торгового объекта крестьянскому (фермерскому)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хозяйству, сельскохозяйственному потребительскому кооперативу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на территории Братского сельского поселения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Тихорецкого района</w:t>
                  </w: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без проведения аукциона</w:t>
                  </w:r>
                </w:p>
              </w:tc>
              <w:tc>
                <w:tcPr>
                  <w:tcW w:w="433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  <w:tc>
                <w:tcPr>
                  <w:tcW w:w="75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9131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</w:tc>
              <w:tc>
                <w:tcPr>
                  <w:tcW w:w="433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  <w:tc>
                <w:tcPr>
                  <w:tcW w:w="75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481" w:hRule="atLeast"/>
              </w:trPr>
              <w:tc>
                <w:tcPr>
                  <w:tcW w:w="9131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ДОГОВОР № 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о предоставлении права на размещение сезонного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нестационарного торгового объекта крестьянскому (фермерскому)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хозяйству, сельскохозяйственному потребительскому кооперативу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на территории Братского сельского поселения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Тихорецкого района</w:t>
                  </w: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без проведения аукциона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</w:tc>
              <w:tc>
                <w:tcPr>
                  <w:tcW w:w="433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  <w:tc>
                <w:tcPr>
                  <w:tcW w:w="75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170" w:hRule="atLeast"/>
              </w:trPr>
              <w:tc>
                <w:tcPr>
                  <w:tcW w:w="9639" w:type="dxa"/>
                  <w:gridSpan w:val="4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ст. Фастовецкая                                                       «___»______ 20___ года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612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612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 xml:space="preserve">Администрация </w:t>
                  </w: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Братского сельского поселения Тихорецкого района</w:t>
                  </w: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 xml:space="preserve">, в лице главы </w:t>
                  </w: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Братского сельского поселения Тихорецкого района</w:t>
                  </w: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, __________________________________________________________________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612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(ФИО)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34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действующего на основании Устава, именуемая в дальнейшем «Администрация» с одной стороны, и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__________________________________________________________________,</w:t>
                  </w:r>
                </w:p>
              </w:tc>
            </w:tr>
            <w:tr>
              <w:trPr/>
              <w:tc>
                <w:tcPr>
                  <w:tcW w:w="9639" w:type="dxa"/>
                  <w:gridSpan w:val="4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hanging="0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(наименование КФХ, ФИО сельхозтоваропроизводителя)</w:t>
                  </w:r>
                </w:p>
              </w:tc>
            </w:tr>
            <w:tr>
              <w:trPr>
                <w:trHeight w:val="1021" w:hRule="atLeast"/>
              </w:trPr>
              <w:tc>
                <w:tcPr>
                  <w:tcW w:w="9639" w:type="dxa"/>
                  <w:gridSpan w:val="4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действующего на основании _________________________________________, именуемый в дальнейшем «Участник», совместно именуемые «Стороны», заключили настоящий Договор  о нижеследующем: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</w:tc>
            </w:tr>
            <w:tr>
              <w:trPr>
                <w:trHeight w:val="680" w:hRule="atLeast"/>
              </w:trPr>
              <w:tc>
                <w:tcPr>
                  <w:tcW w:w="9639" w:type="dxa"/>
                  <w:gridSpan w:val="4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hanging="0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1. Предмет Договора:</w:t>
                  </w:r>
                </w:p>
              </w:tc>
            </w:tr>
            <w:tr>
              <w:trPr/>
              <w:tc>
                <w:tcPr>
                  <w:tcW w:w="9639" w:type="dxa"/>
                  <w:gridSpan w:val="4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2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1.1. Администрация предоставляет Участнику право на размещение сезонного нестационарного торгового объекта (далее - Объект) без проведения аукциона в электронной форме, характеристики которого указаны в пункте 1.2 настоящего Договора, в соответствии с предложением по внешнему виду нестационарного торгового объекта эскизом (дизайн-проектом), являющимся приложением 1 к Договору, а Участник обязуется разместить Объект в соответствии с установленными действующим законодательством Российской Федерации требованиями и внести плату за его размещение в порядке и сроки, установленные настоящим Договором.</w:t>
                  </w:r>
                </w:p>
              </w:tc>
            </w:tr>
            <w:tr>
              <w:trPr/>
              <w:tc>
                <w:tcPr>
                  <w:tcW w:w="107" w:type="dxa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</w:tc>
              <w:tc>
                <w:tcPr>
                  <w:tcW w:w="9457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1.2. Объект имеет следующие характеристики: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место размещения Объекта:_____________________________________________________,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площадь земельного участка/Объекта: ____________________________________________________________,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период функционирования Объекта: ____________________________________________________________,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специализация Объекта: ____________________________________________________________,</w:t>
                  </w:r>
                </w:p>
                <w:p>
                  <w:pPr>
                    <w:pStyle w:val="Normal"/>
                    <w:widowControl w:val="false"/>
                    <w:numPr>
                      <w:ilvl w:val="0"/>
                      <w:numId w:val="0"/>
                    </w:numPr>
                    <w:suppressAutoHyphens w:val="true"/>
                    <w:spacing w:lineRule="auto" w:line="240" w:before="0" w:after="0"/>
                    <w:ind w:right="170" w:firstLine="743"/>
                    <w:jc w:val="both"/>
                    <w:outlineLvl w:val="0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тип Объекта: _____________________________________</w:t>
                  </w:r>
                  <w:bookmarkStart w:id="9" w:name="_GoBack"/>
                  <w:bookmarkEnd w:id="9"/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_______________________.</w:t>
                  </w:r>
                </w:p>
                <w:p>
                  <w:pPr>
                    <w:pStyle w:val="Normal"/>
                    <w:widowControl w:val="false"/>
                    <w:numPr>
                      <w:ilvl w:val="0"/>
                      <w:numId w:val="0"/>
                    </w:numPr>
                    <w:suppressAutoHyphens w:val="true"/>
                    <w:spacing w:lineRule="auto" w:line="240" w:before="0" w:after="0"/>
                    <w:ind w:right="170" w:firstLine="743"/>
                    <w:jc w:val="both"/>
                    <w:outlineLvl w:val="0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1.3. Специализация Объекта является существенным условием настоящего Договора. Одностороннее изменение участником специализации не допускается.</w:t>
                  </w:r>
                </w:p>
                <w:p>
                  <w:pPr>
                    <w:pStyle w:val="Normal"/>
                    <w:widowControl w:val="false"/>
                    <w:numPr>
                      <w:ilvl w:val="0"/>
                      <w:numId w:val="0"/>
                    </w:numPr>
                    <w:suppressAutoHyphens w:val="true"/>
                    <w:spacing w:lineRule="auto" w:line="240" w:before="0" w:after="0"/>
                    <w:ind w:right="170" w:firstLine="743"/>
                    <w:jc w:val="both"/>
                    <w:outlineLvl w:val="0"/>
                    <w:rPr>
                      <w:rFonts w:ascii="Times New Roman" w:hAnsi="Times New Roman" w:eastAsia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1.4. Срок настоящего Договора установлен с «___» _____________ 20___ года по «___» ____________ 20___ года.</w:t>
                  </w:r>
                </w:p>
                <w:p>
                  <w:pPr>
                    <w:pStyle w:val="Normal"/>
                    <w:widowControl w:val="false"/>
                    <w:numPr>
                      <w:ilvl w:val="0"/>
                      <w:numId w:val="0"/>
                    </w:numPr>
                    <w:suppressAutoHyphens w:val="true"/>
                    <w:spacing w:lineRule="auto" w:line="240" w:before="0" w:after="0"/>
                    <w:ind w:right="170" w:firstLine="743"/>
                    <w:jc w:val="both"/>
                    <w:outlineLvl w:val="0"/>
                    <w:rPr>
                      <w:rFonts w:ascii="Times New Roman" w:hAnsi="Times New Roman" w:eastAsia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1.5. Срок действия Договора, указанный в пункте 1.4. настоящего договора, может быть продлен на тот же срок без проведения торгов.</w:t>
                  </w:r>
                </w:p>
              </w:tc>
              <w:tc>
                <w:tcPr>
                  <w:tcW w:w="75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107" w:type="dxa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</w:tc>
              <w:tc>
                <w:tcPr>
                  <w:tcW w:w="9457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hanging="0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 Права и обязанности Сторон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2.1. Администрация имеет право: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2.1.1. В одностороннем порядке отказаться от исполнения настоящего Договора в следующих случаях: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2.1.1.1. В случае нарушения сроков внесения платы за размещение Объекта, установленных настоящим Договором;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2.1.1.2. В случае размещения Участником Объекта, не соответствующего характеристикам, указанным в пункте 1.2 настоящего Договора и/или требованиям действующего законодательства Российской Федерации, в том числе при выявлении фактов осуществления розничной торговли спиртосодержащей и алкогольной продукции, а также розничной продажи контрафактной (фальсифицированной) табачной продукции;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2.1.1.3. В случае не размещения Объекта в течении 30 (тридцати) календарных дней, с даты заключения Договора;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 xml:space="preserve">2.1.1.4. В случае нарушения требований Правил благоустройства территории </w:t>
                  </w: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Братского сельского поселения Тихорецкого района</w:t>
                  </w: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, утвержденных в установленном порядке, при размещении и использовании Объекта и/или территории, занятой Объектом и/или необходимой для его размещения и/или использования;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2.1.1.5. В случае однократного неисполнения Участником обязанностей, предусмотренных пунктами 2.4.7, 2.4.8, 2.4.9, 2.4.10, 2.4.11 настоящего Договора;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2.1.2.  На беспрепятственный доступ на территорию земельного участка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и Объекта с целью его осмотра на предмет выполнения условий настоящего Договора и/или требований законодательства Российской Федерации.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 xml:space="preserve">Мероприятия по контролю соблюдения Участником условий настоящего Договора (далее - мероприятия) осуществляются муниципальными служащими администрации </w:t>
                  </w: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Тихорецкого городского поселения Тихорецкого района</w:t>
                  </w: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 xml:space="preserve"> (далее - муниципальный служащий) в соответствии с разделом 6 настоящего Договора.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требование об устранении выявленных нарушений условий настоящего Договора с указанием срока их устранения.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2.1.4. Осуществлять иные права в соответствии с настоящим Договором и законодательством Российской Федерации.</w:t>
                  </w:r>
                </w:p>
                <w:p>
                  <w:pPr>
                    <w:pStyle w:val="Normal"/>
                    <w:widowControl w:val="false"/>
                    <w:numPr>
                      <w:ilvl w:val="0"/>
                      <w:numId w:val="1"/>
                    </w:numPr>
                    <w:suppressAutoHyphens w:val="true"/>
                    <w:spacing w:lineRule="auto" w:line="240" w:before="0" w:after="0"/>
                    <w:ind w:left="746" w:right="170" w:hanging="1106"/>
                    <w:jc w:val="both"/>
                    <w:textAlignment w:val="baseline"/>
                    <w:rPr>
                      <w:rFonts w:ascii="Times New Roman" w:hAnsi="Times New Roman" w:eastAsia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 xml:space="preserve">2.2. </w:t>
                  </w: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Администрация обязана: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2.2.1. Не вмешиваться в хозяйственную деятельность Объекта, если она не противоречит условиям Договора и законодательству Российской Федерации.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 xml:space="preserve">2.3. </w:t>
                  </w: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Участник имеет право: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 xml:space="preserve">2.3.1. </w:t>
                  </w: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С соблюдением требований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            </w:r>
                </w:p>
              </w:tc>
              <w:tc>
                <w:tcPr>
                  <w:tcW w:w="75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107" w:type="dxa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2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</w:tc>
              <w:tc>
                <w:tcPr>
                  <w:tcW w:w="9457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2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2.4. Участник обязан: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2.4.1. Разместить Объект в соответствие с характеристиками установленными пунктом 1.2 настоящего Договора и предложением по внешнему виду нестационарного торгового объекта, нестационарного объекта по оказанию услуг и прилегающей территории (эскизом, дизайн-проектом), являющемся приложением 1 к настоящему Договору, и требованиями законодательства Российской Федерации.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 xml:space="preserve">2.4.2. При размещении Объекта и его эксплуатации соблюдать условия настоящего Договора и требования законодательства Российской Федерации, в том числе требования Правил благоустройства территории </w:t>
                  </w: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Тихорецкого городского поселения Тихорецкого района</w:t>
                  </w: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, а также нормы Федерального закона от 13 марта 2016 г. № 38-ФЗ «О рекламе».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 xml:space="preserve">2.4.3. При использовании части земельного участка, занятого Объектом и/или необходимой для его размещения и/или использования, соблюдать условия настоящего Договора и требования действующего законодательства Российской Федерации, в том числе требований Правил благоустройства и санитарного содержания территории </w:t>
                  </w: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Братского сельского поселения Тихорецкого района</w:t>
                  </w: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2.4.4. В сроки, установленные настоящим Договором, вносить плату за размещение Объекта (без дополнительного выставления Администрацией счетов на оплату).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2.4.5. По требованию Администрации предоставить копию платежных документов, подтверждающих внесение платы за размещение Объекта.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2.4.6. В случае неисполнения или ненадлежащего исполнения своих обязательств по настоящему Договору оплатить Администрации неустойку в порядке, размере и сроки, установленные настоящим Договором.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2.4.7. Не препятствовать Администрации в осуществлении ею своих прав и обязанностей в соответствии с настоящим Договором и законодательством Российской Федерации.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2.4.8. Выполнять, согласно требованиям соответствующих служб,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2.4.9. Не нарушать прав и законных интересов землепользователей смежных земельных участков и иных лиц, в том числе лиц, использующих данный земельный участок.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2.4.10. В случаях изменения наименования Объекта, адреса Объекта, контактных телефонов, а также изменения банковских и иных реквизитов, письменно уведомлять об этом Администрацию в течение двухнедельного срока с момента таких изменений.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2.4.11. Не допускать изменение характеристик Объекта, установленных пунктом 1.2 настоящего Договора.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Запрещается переоборудовать конструкции Объекта, менять конфигурацию, увеличивать площади и размеры Объекта, в том числе использовать в торговых целях прилегающую к Объекту территорию.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2.4.12. Не производить переуступку прав по настоящему Договору либо передачу прав на Объект третьему лицу.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2.4.13. Обеспечить выполнение установленных законодательством Российской Федерации торговых, санитарных и противопожарных норм и правил организации работы Объекта и территории, необходимой для его размещения и/или использования.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2.4.14. Заключить договор на вывоз твердых коммунальных отходов.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2.4.15. Обеспечить постоянное наличие на Объекте и предъявление по требованию контрольно-надзорных органов следующих документов: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- копии настоящего Договора с приложением;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- копии трудового договора (в случае привлечения наемного работника);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- информации для потребителей в соответствии с требованиями законодательства Российской Федерации о защите прав потребителей;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- информации, подтверждающей источник поступления, качество и безопасность реализуемой продукции;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- иных документов, размещение и (или) предоставление которых обязательно в силу действующего законодательства Российской Федерации.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2.4.16. В случае прекращения или расторжения настоящего Договора в течении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2.4.17. Подключение (техническое присоединение) Объекта к сетям инженерно-технического обеспечения, равно как и заключение, исполнение (в том числе оплату предоставляемых услуг) по договорам на снабжение Объекта коммунальными услугами обеспечивается Участником самостоятельно за счет собственных средств.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2.4.18.Беспрепятственно допускать на территорию Объекта представителей Администрации с целью осмотра на предмет соблюдения условий настоящего Договора.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09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2.4.19. Не допускать использование осветительных приборов вблизи окон жилых помещений в случае попадания на окна световых лучей.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3. Плата за размещение Объекта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3.1. Размер платы за размещение Объекта составляет _______________ рублей за период _____________________________________________________________.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(месяц/год/весь срок договора)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3.2. Участник вносит плату за размещение Объекта, период функционирования которого составляет: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- менее одного года -единовременно в течении 15 (пятнадцати) календарных дней с даты заключения Договора;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- свыше одного года – ежеквартально (первый платеж - не позднее 20-го числа первого месяца отчетного периода), согласно графику платежей, являющемуся приложением 2 к Договору.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Перечисления денежных средств осуществляется по следующим реквизитам: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  <w:tbl>
                  <w:tblPr>
                    <w:tblW w:w="9072" w:type="dxa"/>
                    <w:jc w:val="left"/>
                    <w:tblInd w:w="0" w:type="dxa"/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  <w:tblLook w:firstRow="1" w:noVBand="0" w:lastRow="1" w:firstColumn="1" w:lastColumn="1" w:noHBand="0" w:val="01e0"/>
                  </w:tblPr>
                  <w:tblGrid>
                    <w:gridCol w:w="9072"/>
                  </w:tblGrid>
                  <w:tr>
                    <w:trPr/>
                    <w:tc>
                      <w:tcPr>
                        <w:tcW w:w="9072" w:type="dxa"/>
                        <w:tcBorders/>
                        <w:shd w:color="auto" w:fill="auto" w:val="clear"/>
                      </w:tcPr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Получатель: 352101 Администрация Братского сельского поселения Тихорецкого района, Краснодарский край, Тихорецкий район, ст. Фастовецкая, ул. Азина, 8</w:t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ИНН/КПП 2354009244/235401001</w:t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Казначейский счет 03100643000000011800</w:t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ОКТМО 03654422</w:t>
                        </w:r>
                      </w:p>
                    </w:tc>
                  </w:tr>
                  <w:tr>
                    <w:trPr>
                      <w:trHeight w:val="507" w:hRule="atLeast"/>
                    </w:trPr>
                    <w:tc>
                      <w:tcPr>
                        <w:tcW w:w="9072" w:type="dxa"/>
                        <w:vMerge w:val="restart"/>
                        <w:tcBorders/>
                        <w:shd w:color="auto" w:fill="auto" w:val="clear"/>
                      </w:tcPr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БИК ТОФК 010349101, ЕКС 40102810945370000010, л/счет 04183022560</w:t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КБК 99211109080100000120,</w:t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Южное ГУ БАНКА РОССИИ//УФК по Краснодарскому краю г. Краснодар.</w:t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  <w:t>Назначение платежа: плата за право размещения нестационарного торгового объекта.</w:t>
                        </w:r>
                      </w:p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</w:r>
                      </w:p>
                    </w:tc>
                  </w:tr>
                  <w:tr>
                    <w:trPr>
                      <w:trHeight w:val="507" w:hRule="atLeast"/>
                    </w:trPr>
                    <w:tc>
                      <w:tcPr>
                        <w:tcW w:w="9072" w:type="dxa"/>
                        <w:vMerge w:val="continue"/>
                        <w:tcBorders/>
                        <w:shd w:color="auto" w:fill="auto" w:val="clear"/>
                      </w:tcPr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</w:r>
                      </w:p>
                    </w:tc>
                  </w:tr>
                  <w:tr>
                    <w:trPr>
                      <w:trHeight w:val="507" w:hRule="atLeast"/>
                    </w:trPr>
                    <w:tc>
                      <w:tcPr>
                        <w:tcW w:w="9072" w:type="dxa"/>
                        <w:vMerge w:val="continue"/>
                        <w:tcBorders/>
                        <w:shd w:color="auto" w:fill="auto" w:val="clear"/>
                      </w:tcPr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sz w:val="28"/>
                            <w:szCs w:val="28"/>
                            <w:lang w:eastAsia="ru-RU"/>
                          </w:rPr>
                        </w:r>
                      </w:p>
                    </w:tc>
                  </w:tr>
                  <w:tr>
                    <w:trPr>
                      <w:trHeight w:val="322" w:hRule="atLeast"/>
                    </w:trPr>
                    <w:tc>
                      <w:tcPr>
                        <w:tcW w:w="9072" w:type="dxa"/>
                        <w:vMerge w:val="continue"/>
                        <w:tcBorders/>
                        <w:shd w:color="auto" w:fill="auto" w:val="clear"/>
                      </w:tcPr>
                      <w:p>
                        <w:pPr>
                          <w:pStyle w:val="Normal"/>
                          <w:widowControl w:val="false"/>
                          <w:suppressAutoHyphens w:val="true"/>
                          <w:spacing w:lineRule="auto" w:line="240" w:before="0" w:after="0"/>
                          <w:jc w:val="both"/>
                          <w:rPr>
                            <w:rFonts w:ascii="Times New Roman" w:hAnsi="Times New Roman" w:eastAsia="Times New Roman" w:cs="Times New Roman"/>
                            <w:b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eastAsia="Times New Roman" w:cs="Times New Roman" w:ascii="Times New Roman" w:hAnsi="Times New Roman"/>
                            <w:b/>
                            <w:sz w:val="28"/>
                            <w:szCs w:val="28"/>
                            <w:lang w:eastAsia="ru-RU"/>
                          </w:rPr>
                        </w:r>
                      </w:p>
                    </w:tc>
                  </w:tr>
                </w:tbl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3.3. Внесенная Участником плата за размещение Объекта не подлежит возврату в случае не размещения Участником Объекта, а также в случае одностороннего отказа Администрации от исполнения настоящего Договора либо его расторжения в установленном порядке.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3.4. Размер платы за размещение Объекта в дальнейшем может изменяться Администрацией в одностороннем порядке при инфляции Российского рубля, но не более чем на 5%. В этом случае, Администрация не менее чем за 30 дней уведомляет Участника об изменении размера платы за размещение Объекта. В случае, если Участник не согласен с размером предложенной платы, Администрация имеет право в одностороннем порядке немедленно расторгнуть договор.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4.Ответственность Сторон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4.1. В случае нарушения сроков внесения платы за размещение Объекта, установленных настоящим Договором, Участник оплачивает Администрации неустойку из расчета 0,1 % от размера суммы задолженности за размещение Объекта, установленной настоящим Договором, за каждый день просрочки внесения платы.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4.2. В случае нарушения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территории, установленных настоящим Договором, Участник оплачивает неустойку их расчета 1 000 (одна тысяча) рублей за каждый календарный день просрочки исполнения указанных обязательств.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 xml:space="preserve">4.3. В случае неисполнения требований Правил по благоустройству и санитарному содержанию территории </w:t>
                  </w: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Братского сельского поселения </w:t>
                  </w: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Тихорецкого района при размещении и использовании Объекта и/или части земельного участка, занятого Объектом и/или необходимой для его размещения и/или использования, Участник уплачивает Администрации неустойку из расчета ____________ рублей за каждый факт нарушения, подтвержденный соответствующим постановлением о привлечении Участника к административной ответственности.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4.4. Привлечение участника уполномоченными органами и должностными лицами к административной и иной ответственности в связи с нарушениями Участником законодательства Российской Федерации не освобождает Участника от обязанности исполнения своих обязательств по настоящему Договору, в том числе обязательств по уплате Администрации неустойки в порядке, размере и сроки, установленные настоящим Договором.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4.5. 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оползня и другие стихийные бедствия, а также война. В случае действия вышеуказанных обстоятельств свыше двух месяцев, Стороны вправе расторгнуть настоящий Договор. При наступлении форс-мажорных обстоятельств ответственность по доказыванию факта их наступления ложится на Сторону, которая требует освобождения от ответственности вследствие их наступления.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4.6. Договор может быть расторгнут досрочно по обоюдному согласию Сторон при полном отсутствии у Участника задолженности по оплате за размещение Объекта.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5. Изменение, расторжение и прекращение Договора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left="720"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5.1. Любые изменения и дополнения к настоящему Договору оформляются дополнительным соглашением, которое подписывается обеими Сторонами.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5.2. Настоящий Договор подлежит прекращению по истечении срока его действия, установленного пунктом 1.4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5.3. Договор подлежит расторжению в случае не устранения Участником в пятидневный срок (при необходимости проведения работ по реконструкции объекта – тридцатидневный срок), нарушений, выявленных при обследовании Объекта и отраженных в акте.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5.4. Договор может быть расторгнут по соглашению Сторон, по инициативе Участника, по решению суда или в связи с односторонним отказом Администрации от исполнения настоящего Договора по основаниям, установленным пунктом 2.1.1. настоящего Договора.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5.5. Настоящий договор подлежит расторжению в случае нарушений законодательства об обороте алкогольной и спиртосодержащей продукции, допущенных участником. Участник лишается права заключения аналогичного договора в течение трех лет с момента расторжения настоящего Договора.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5.6.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5.7. При досрочном расторжении Договора по инициативе участника, Участник обязан внести денежные средства (неустойку) в размере 10% от размера платы за размещение Объекта, установленной пунктом 3.1 Договора.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5.8. Администрация и Участник вправе требовать расторжения настоящего Договора в судебном порядке по основаниям, установленным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5.9.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2.1.1. настоящего Договора.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Решение Администрации об одностороннем отказе от исполнения настоящего Договора в течении одного рабочего дня, следующего за датой принятия этого решения, размещается на официальном сайте администрации в информационно-телекоммуникационной сети «Интернет» и направляется Участнику по почте заказным письмом с уведомлением о вручении по адресу Участника, указанному в настоящем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30 (тридцати) календарных дней с даты размещения на официальном сайте Администрации в информационно-телекоммуникационной сети «Интернет» решения Администрации об одностороннем отказе от исполнения настоящего Договора.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10 (десять) календарных дней с даты надлежащего уведомления Администрацией Участника об одностороннем отказе от исполнения настоящего Договора.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5.10 Настоящий договор подлежит расторжению в случае нарушений требований и ограничений, установленных законодательством, регулирующим розничную торговлю табачной продукцией, кальянами, устройствами для потребления никотинсодержащей продукции, допущенных Участником. Участник лишается права заключения аналогичного Договора в течение трех лет с момента расторжения настоящего Договора.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left="34" w:right="170" w:hanging="0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6. Мероприятия по проверке соблюдения условий Договора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left="34" w:right="170" w:hanging="0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left="34"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 xml:space="preserve">6.1. Мероприятия по проверке соблюдения условий Договора осуществляются муниципальными служащими администрации </w:t>
                  </w: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Братского сельского поселения Тихорецкого района</w:t>
                  </w: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. Целью проведения мероприятий является обеспечение соблюдения требований, установленных Договором. Задачей проведения мероприятий является предупреждение, выявление и пресечение нарушений условий Договора.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 xml:space="preserve">6.2. Мероприятия проводятся путем выезда на место осуществления деятельности Участника (далее - выезды). Предварительное уведомление Участника Договора о проведении данных мероприятий не требуется. В ходе проведения указанных мероприятий Администрация </w:t>
                  </w: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Братского сельского поселения Тихорецкого района</w:t>
                  </w: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 xml:space="preserve"> имеет право запрашивать у Участника документы и сведения, предусмотренные условиями Договора. При выездах, уполномоченный муниципальный служащий обязан иметь при себе служебное удостоверение, выданное администрацией </w:t>
                  </w: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Тихорецкого городского поселения Тихорецкого района</w:t>
                  </w: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  <w:p>
                  <w:pPr>
                    <w:pStyle w:val="Normal"/>
                    <w:widowControl w:val="false"/>
                    <w:numPr>
                      <w:ilvl w:val="0"/>
                      <w:numId w:val="0"/>
                    </w:numPr>
                    <w:suppressAutoHyphens w:val="true"/>
                    <w:spacing w:lineRule="auto" w:line="240" w:before="0" w:after="0"/>
                    <w:ind w:right="170" w:firstLine="743"/>
                    <w:jc w:val="both"/>
                    <w:outlineLvl w:val="0"/>
                    <w:rPr>
                      <w:rFonts w:ascii="Times New Roman" w:hAnsi="Times New Roman" w:eastAsia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 xml:space="preserve">6.3. По результатам выезда составляется Акт осмотра Объекта по форме, утвержденной постановлением администрации </w:t>
                  </w: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Братского сельского  поселения Тихорецкого района</w:t>
                  </w: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. (далее – Акт осмотра). Акт осмотра оформляется уполномоченным муниципальным служащим в день выезда по результатам осмотра Объекта непосредственно на месте его размещения.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6.4. В ходе осмотра Объекта муниципальные служащие вправе применять технические средства аудио-, фото-, видео-фиксации, а также иные средства фиксации, результаты которых прикладываются к акту осмотра.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 xml:space="preserve">6.5. С Актом осмотра, уполномоченный муниципальный служащий обязан ознакомить под роспись Участника Договора (или лицо, работающее на Объекте на основании трудового договора с Участником Договора). В случае отказа указанных лиц от подписания Акта осмотра уполномоченным муниципальным служащим проставляется соответствующая отметка в Акте осмотра. Акт осмотра приобщается к экземпляру Договора, хранящемуся в администрации </w:t>
                  </w: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Братского сельского поселения Тихорецкого района</w:t>
                  </w: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 xml:space="preserve">. При выявлении нарушений условий п.2.1.1.Договора, Администрация инициирует досрочное расторжение Договора в одностороннем порядке. Копия уведомления о досрочном расторжении в одностороннем порядке Договора приобщается к экземпляру Договора, хранящемуся в администрации </w:t>
                  </w: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Братского сельского поселения Тихорецкого района</w:t>
                  </w: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. По истечении 7 (семи) дней после прекращения действия Договора Участник обязан освободить территорию от конструкций Объекта и привести ее в первоначальное состояние.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center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7. Прочие условия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7.1. Все споры и разногласия, возникающие между Сторонами, связанные с исполнением Договора или в связи с ним, разрешаются путем направления соответствующих претензий.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Претензии оформляются в письменном виде и подписываются полномочными представителями Сторон. В претензии указываются требования об уплате штрафных санкций, иные требования; обстоятельства на которых основываются требования, и доказательства, подтверждающие их, со ссылкой на нормы действующего законодательства Российской Федерации, иные сведения, необходимые для урегулирования спора.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Ответ на претензию оформляется в письменном виде. В ответе на претензию указываются: при полном или частичном удовлетворении претензии – признанная сумма, срок и способ удовлетворения претензии; при полном и частичном отказе в удовлетворении претензии – мотивы отказа со ссылкой на нормы действующего законодательства Российской Федерации.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Все возможные претензии по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7.2. В случае невозможности разрешения разногласий между Сторонами по Договору в порядке, установленном пунктом 7.1 настоящего Договора, они подлежат рассмотрению в Арбитражном суде Краснодарского края.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7.3. Взаимоотношения Сторон, не урегулированные настоящим Договором, регламентируются законодательством Российской Федерации.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7.4. Стороны подтверждают и гарантируют, что на день заключения настоящего Договора отсутствуют обстоятельства какого – либо рода, которые могут послужить основанием для его расторжения. Каждая из сторон подтверждает, что они получили все необходимые разрешения для вступления в силу настоящего Договора, и что лица, подписавшие его, уполномочены на это.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7.5. На момент заключения настоящего Договора он имеет следующие приложения: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- предложение по внешнему виду нестационарного торгового объекта, объекта по оказанию услуг (эскиз/дизайн – проект) (приложение1);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firstLine="743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- график платежей по Договору (если период действия договора выше 1 года) (приложение 2).</w:t>
                  </w:r>
                </w:p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</w:tc>
              <w:tc>
                <w:tcPr>
                  <w:tcW w:w="75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107" w:type="dxa"/>
                  <w:tcBorders/>
                </w:tcPr>
                <w:p>
                  <w:pPr>
                    <w:pStyle w:val="Normal"/>
                    <w:widowControl w:val="false"/>
                    <w:numPr>
                      <w:ilvl w:val="0"/>
                      <w:numId w:val="0"/>
                    </w:numPr>
                    <w:suppressAutoHyphens w:val="true"/>
                    <w:spacing w:lineRule="auto" w:line="240" w:before="0" w:after="0"/>
                    <w:ind w:left="720" w:right="170" w:hanging="0"/>
                    <w:contextualSpacing/>
                    <w:jc w:val="center"/>
                    <w:outlineLvl w:val="0"/>
                    <w:rPr>
                      <w:rFonts w:ascii="Times New Roman" w:hAnsi="Times New Roman" w:eastAsia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</w:r>
                </w:p>
              </w:tc>
              <w:tc>
                <w:tcPr>
                  <w:tcW w:w="9457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numPr>
                      <w:ilvl w:val="0"/>
                      <w:numId w:val="0"/>
                    </w:numPr>
                    <w:suppressAutoHyphens w:val="true"/>
                    <w:spacing w:lineRule="auto" w:line="240" w:before="0" w:after="0"/>
                    <w:ind w:left="720" w:right="170" w:hanging="0"/>
                    <w:contextualSpacing/>
                    <w:jc w:val="center"/>
                    <w:outlineLvl w:val="0"/>
                    <w:rPr>
                      <w:rFonts w:ascii="Times New Roman" w:hAnsi="Times New Roman" w:eastAsia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numPr>
                      <w:ilvl w:val="0"/>
                      <w:numId w:val="0"/>
                    </w:numPr>
                    <w:suppressAutoHyphens w:val="true"/>
                    <w:spacing w:lineRule="auto" w:line="240" w:before="0" w:after="0"/>
                    <w:ind w:left="720" w:right="170" w:hanging="0"/>
                    <w:contextualSpacing/>
                    <w:jc w:val="center"/>
                    <w:outlineLvl w:val="0"/>
                    <w:rPr>
                      <w:rFonts w:ascii="Times New Roman" w:hAnsi="Times New Roman" w:eastAsia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numPr>
                      <w:ilvl w:val="0"/>
                      <w:numId w:val="0"/>
                    </w:numPr>
                    <w:suppressAutoHyphens w:val="true"/>
                    <w:spacing w:lineRule="auto" w:line="240" w:before="0" w:after="0"/>
                    <w:ind w:left="720" w:right="170" w:hanging="0"/>
                    <w:contextualSpacing/>
                    <w:jc w:val="center"/>
                    <w:outlineLvl w:val="0"/>
                    <w:rPr>
                      <w:rFonts w:ascii="Times New Roman" w:hAnsi="Times New Roman" w:eastAsia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>8.Юридические адреса и реквизиты сторон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hanging="0"/>
                    <w:rPr>
                      <w:rFonts w:ascii="Times New Roman" w:hAnsi="Times New Roman" w:eastAsia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  <w:t>АДМИНИСТРАЦИЯ:</w:t>
                  </w: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                                                      УЧАСТНИК:</w:t>
                  </w:r>
                </w:p>
                <w:p>
                  <w:pPr>
                    <w:pStyle w:val="Normal"/>
                    <w:widowControl w:val="false"/>
                    <w:numPr>
                      <w:ilvl w:val="0"/>
                      <w:numId w:val="0"/>
                    </w:numPr>
                    <w:suppressAutoHyphens w:val="true"/>
                    <w:spacing w:lineRule="auto" w:line="240" w:before="0" w:after="0"/>
                    <w:ind w:left="720" w:right="170" w:hanging="0"/>
                    <w:contextualSpacing/>
                    <w:jc w:val="center"/>
                    <w:outlineLvl w:val="0"/>
                    <w:rPr>
                      <w:rFonts w:ascii="Times New Roman" w:hAnsi="Times New Roman" w:eastAsia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Cs/>
                      <w:sz w:val="28"/>
                      <w:szCs w:val="28"/>
                      <w:lang w:eastAsia="ru-RU"/>
                    </w:rPr>
                  </w:r>
                </w:p>
              </w:tc>
              <w:tc>
                <w:tcPr>
                  <w:tcW w:w="75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401" w:hRule="atLeast"/>
              </w:trPr>
              <w:tc>
                <w:tcPr>
                  <w:tcW w:w="107" w:type="dxa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2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</w:tc>
              <w:tc>
                <w:tcPr>
                  <w:tcW w:w="9457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right="170" w:firstLine="72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</w:tc>
              <w:tc>
                <w:tcPr>
                  <w:tcW w:w="75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80" w:hRule="atLeast"/>
              </w:trPr>
              <w:tc>
                <w:tcPr>
                  <w:tcW w:w="107" w:type="dxa"/>
                  <w:tcBorders/>
                </w:tcPr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</w:tc>
              <w:tc>
                <w:tcPr>
                  <w:tcW w:w="9457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tabs>
                      <w:tab w:val="clear" w:pos="708"/>
                      <w:tab w:val="right" w:pos="5670" w:leader="none"/>
                    </w:tabs>
                    <w:suppressAutoHyphens w:val="true"/>
                    <w:spacing w:lineRule="auto" w:line="240" w:before="0" w:after="0"/>
                    <w:ind w:right="170" w:hanging="0"/>
                    <w:jc w:val="both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sz w:val="28"/>
                      <w:szCs w:val="28"/>
                      <w:lang w:eastAsia="ru-RU"/>
                    </w:rPr>
                  </w:r>
                </w:p>
              </w:tc>
              <w:tc>
                <w:tcPr>
                  <w:tcW w:w="75" w:type="dxa"/>
                  <w:tcBorders/>
                </w:tcPr>
                <w:p>
                  <w:pPr>
                    <w:pStyle w:val="Normal"/>
                    <w:widowControl w:val="false"/>
                    <w:spacing w:before="0" w:after="160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val="ru-RU" w:eastAsia="ru-RU"/>
              </w:rPr>
              <w:t>Заместитель главы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 Братского</w:t>
            </w:r>
          </w:p>
          <w:p>
            <w:pPr>
              <w:pStyle w:val="Normal"/>
              <w:widowControl w:val="fals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сельского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поселения</w:t>
            </w:r>
          </w:p>
          <w:p>
            <w:pPr>
              <w:pStyle w:val="Normal"/>
              <w:widowControl w:val="false"/>
              <w:spacing w:lineRule="auto" w:line="240" w:before="0" w:after="0"/>
              <w:ind w:right="170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Тихорецкого района                                                                         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Г.В.Киселева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Приложение 4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к Порядку предоставления права на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заключение договора о предоставлении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права на размещение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нестационарных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торговых объектов на территории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Братского сельского поселения</w:t>
            </w:r>
          </w:p>
          <w:p>
            <w:pPr>
              <w:pStyle w:val="Normal"/>
              <w:widowControl w:val="false"/>
              <w:spacing w:lineRule="auto" w:line="240" w:before="0" w:after="0"/>
              <w:ind w:left="4179" w:firstLine="425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Тихорецкого района, без</w:t>
            </w:r>
          </w:p>
          <w:p>
            <w:pPr>
              <w:pStyle w:val="Normal"/>
              <w:widowControl w:val="false"/>
              <w:spacing w:lineRule="auto" w:line="240" w:before="0" w:after="0"/>
              <w:ind w:left="4604" w:hanging="0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проведения открытого аукциона в электронной форме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04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ФОРМА</w:t>
      </w:r>
    </w:p>
    <w:tbl>
      <w:tblPr>
        <w:tblpPr w:bottomFromText="0" w:horzAnchor="margin" w:leftFromText="180" w:rightFromText="180" w:tblpX="0" w:tblpY="99" w:topFromText="0" w:vertAnchor="text"/>
        <w:tblW w:w="972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19"/>
        <w:gridCol w:w="2281"/>
        <w:gridCol w:w="739"/>
        <w:gridCol w:w="420"/>
        <w:gridCol w:w="1360"/>
        <w:gridCol w:w="41"/>
        <w:gridCol w:w="159"/>
        <w:gridCol w:w="121"/>
        <w:gridCol w:w="999"/>
        <w:gridCol w:w="2101"/>
        <w:gridCol w:w="1079"/>
      </w:tblGrid>
      <w:tr>
        <w:trPr/>
        <w:tc>
          <w:tcPr>
            <w:tcW w:w="9719" w:type="dxa"/>
            <w:gridSpan w:val="11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заявления о предоставлении права на размещение сезонного нестационарного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торгового объекта крестьянскому (фермерскому) хозяйству,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сельскохозяйственному потребительскому кооперативу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на территории Братского сельского поселения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Тихорецкого района без проведения аукциона в электронной форме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ЗАЯВЛЕНИЕ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о предоставлении права на размещение сезонного нестационарного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торгового объекта крестьянскому (фермерскому) хозяйству,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сельскохозяйственному потребительскому кооперативу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на территории Братского сельского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поселения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Тихорецкого района 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>без проведения аукциона в электронной форме</w:t>
            </w:r>
          </w:p>
        </w:tc>
      </w:tr>
      <w:tr>
        <w:trPr/>
        <w:tc>
          <w:tcPr>
            <w:tcW w:w="5219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vertAlign w:val="subscript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vertAlign w:val="subscript"/>
                <w:lang w:eastAsia="ru-RU"/>
              </w:rPr>
            </w:r>
          </w:p>
        </w:tc>
        <w:tc>
          <w:tcPr>
            <w:tcW w:w="4500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Главе 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Братского сельского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поселения Тихорецкого района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3439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Заявитель</w:t>
            </w:r>
          </w:p>
        </w:tc>
        <w:tc>
          <w:tcPr>
            <w:tcW w:w="6280" w:type="dxa"/>
            <w:gridSpan w:val="8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5540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Адрес местонахождения</w:t>
            </w:r>
          </w:p>
        </w:tc>
        <w:tc>
          <w:tcPr>
            <w:tcW w:w="417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5419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Ф.И.О. руководителя предприятия, индивидуального предпринимателя, физического лица</w:t>
            </w:r>
          </w:p>
        </w:tc>
        <w:tc>
          <w:tcPr>
            <w:tcW w:w="430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3859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ИНН заявителя</w:t>
            </w:r>
          </w:p>
        </w:tc>
        <w:tc>
          <w:tcPr>
            <w:tcW w:w="2680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10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контактный телефон</w:t>
            </w:r>
          </w:p>
        </w:tc>
        <w:tc>
          <w:tcPr>
            <w:tcW w:w="1079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27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ОГРН</w:t>
            </w:r>
          </w:p>
        </w:tc>
        <w:tc>
          <w:tcPr>
            <w:tcW w:w="7019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27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7019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(номер, дата, кем присвоен)</w:t>
            </w:r>
          </w:p>
        </w:tc>
      </w:tr>
      <w:tr>
        <w:trPr/>
        <w:tc>
          <w:tcPr>
            <w:tcW w:w="27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Справка о наличие ЛПХ</w:t>
            </w:r>
          </w:p>
        </w:tc>
        <w:tc>
          <w:tcPr>
            <w:tcW w:w="7019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______________________________________________ (номер, дата выдачи)</w:t>
            </w:r>
          </w:p>
        </w:tc>
      </w:tr>
      <w:tr>
        <w:trPr/>
        <w:tc>
          <w:tcPr>
            <w:tcW w:w="5260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Адрес электронной почты:</w:t>
            </w:r>
          </w:p>
        </w:tc>
        <w:tc>
          <w:tcPr>
            <w:tcW w:w="4459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9719" w:type="dxa"/>
            <w:gridSpan w:val="11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Прошу Вас рассмотреть возможность размещения нестационарного торгового объекта в дни проведения праздничных мероприятий</w:t>
            </w:r>
          </w:p>
        </w:tc>
      </w:tr>
      <w:tr>
        <w:trPr/>
        <w:tc>
          <w:tcPr>
            <w:tcW w:w="9719" w:type="dxa"/>
            <w:gridSpan w:val="11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9719" w:type="dxa"/>
            <w:gridSpan w:val="11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(наименование мероприятия и даты, предполагаемые для организации торговли)</w:t>
            </w:r>
          </w:p>
        </w:tc>
      </w:tr>
      <w:tr>
        <w:trPr/>
        <w:tc>
          <w:tcPr>
            <w:tcW w:w="9719" w:type="dxa"/>
            <w:gridSpan w:val="11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3859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для реализации</w:t>
            </w:r>
          </w:p>
        </w:tc>
        <w:tc>
          <w:tcPr>
            <w:tcW w:w="586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9719" w:type="dxa"/>
            <w:gridSpan w:val="11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(ассортимент товаров, предусмотренный Порядком предоставления права на заключение договора о предоставлении права на размещение нестационарных торговых объектов на территории 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  <w:t xml:space="preserve">Братского сельского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поселения Тихорецкого района без проведения открытого аукциона в электронной форме)</w:t>
            </w:r>
          </w:p>
        </w:tc>
      </w:tr>
      <w:tr>
        <w:trPr/>
        <w:tc>
          <w:tcPr>
            <w:tcW w:w="3859" w:type="dxa"/>
            <w:gridSpan w:val="4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по адресу (ам):</w:t>
            </w:r>
          </w:p>
        </w:tc>
        <w:tc>
          <w:tcPr>
            <w:tcW w:w="5860" w:type="dxa"/>
            <w:gridSpan w:val="7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9719" w:type="dxa"/>
            <w:gridSpan w:val="11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42"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419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9300" w:type="dxa"/>
            <w:gridSpan w:val="10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284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(адрес месторасположения объекта)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tbl>
      <w:tblPr>
        <w:tblW w:w="10288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9780"/>
        <w:gridCol w:w="507"/>
      </w:tblGrid>
      <w:tr>
        <w:trPr/>
        <w:tc>
          <w:tcPr>
            <w:tcW w:w="978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28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С постановлением администрации муниципального образования Тихорецкий район «О размещении нестационарных торговых объектов на территории муниципального образования Тихорецкий район» (далее - Постановление) ознакомлен(на).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28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Настоящим заявлением подтверждаю, что в отношении заявителя не проводится процедура ликвидации и банкротства, деятельность не приостановлена.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28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К заявлению прилагаю документы, оформленные в соответствии с требованиями Постановления.</w:t>
            </w:r>
          </w:p>
        </w:tc>
        <w:tc>
          <w:tcPr>
            <w:tcW w:w="50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304" w:hRule="atLeast"/>
        </w:trPr>
        <w:tc>
          <w:tcPr>
            <w:tcW w:w="978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right="587" w:firstLine="28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Я____________________________________________________________,</w:t>
            </w:r>
          </w:p>
        </w:tc>
        <w:tc>
          <w:tcPr>
            <w:tcW w:w="50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978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right="587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(фамилия, имя, отчество)</w:t>
            </w:r>
          </w:p>
        </w:tc>
        <w:tc>
          <w:tcPr>
            <w:tcW w:w="50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978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right="587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дата рождения ______, место рождения ____________________________,</w:t>
            </w:r>
          </w:p>
        </w:tc>
        <w:tc>
          <w:tcPr>
            <w:tcW w:w="50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978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right="587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проживающий(ая) по адресу: ______________________________________,</w:t>
            </w:r>
          </w:p>
        </w:tc>
        <w:tc>
          <w:tcPr>
            <w:tcW w:w="50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978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right="587" w:hanging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паспорт серия ___________ №_____________, дата выдачи ____________,</w:t>
            </w:r>
          </w:p>
        </w:tc>
        <w:tc>
          <w:tcPr>
            <w:tcW w:w="50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978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right="587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_______________________________________________________________,</w:t>
            </w:r>
          </w:p>
        </w:tc>
        <w:tc>
          <w:tcPr>
            <w:tcW w:w="50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10287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(название органа, выдавшего паспорт)</w:t>
            </w:r>
          </w:p>
        </w:tc>
      </w:tr>
      <w:tr>
        <w:trPr/>
        <w:tc>
          <w:tcPr>
            <w:tcW w:w="978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в соответствии с требованием статьи 9 Федерального закона от 27 июля 2006 года № 152-ФЗ «О персональных данных» даю свое согласие на автоматизированную, а также без использования средств автоматизации обработку моих персональных данных в целях осуществления действий, предусмотренных Постановлением, включая их сбор, систематизацию, накопление, хранение, обновление, изменение, использование, обезличивание, блокирование, уничтожение, публикацию.</w:t>
            </w:r>
          </w:p>
        </w:tc>
        <w:tc>
          <w:tcPr>
            <w:tcW w:w="50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978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28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Настоящее согласие на обработку персональных данных может быть отозвано в порядке, установленном Федеральным законом от 27 июля 2006 года № 152-ФЗ «О персональных данных».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28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Срок действия настоящего согласия - период до истечения установленных нормативными актами сроков хранения соответствующей информации или документов.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283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О принятом решении прошу проинформировать посредством:</w:t>
            </w:r>
          </w:p>
        </w:tc>
        <w:tc>
          <w:tcPr>
            <w:tcW w:w="50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10287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</w:tc>
      </w:tr>
      <w:tr>
        <w:trPr/>
        <w:tc>
          <w:tcPr>
            <w:tcW w:w="978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(способ и адрес отправки уведомления о принятии решения)</w:t>
            </w:r>
          </w:p>
        </w:tc>
        <w:tc>
          <w:tcPr>
            <w:tcW w:w="50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978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Приложение: на ____ листах в 1 экземпляре.</w:t>
            </w:r>
          </w:p>
        </w:tc>
        <w:tc>
          <w:tcPr>
            <w:tcW w:w="50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978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50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tbl>
      <w:tblPr>
        <w:tblW w:w="9086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4947"/>
        <w:gridCol w:w="4138"/>
      </w:tblGrid>
      <w:tr>
        <w:trPr/>
        <w:tc>
          <w:tcPr>
            <w:tcW w:w="494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"___" _____________________ 20___ г.</w:t>
            </w:r>
          </w:p>
        </w:tc>
        <w:tc>
          <w:tcPr>
            <w:tcW w:w="41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____________________________</w:t>
            </w:r>
          </w:p>
        </w:tc>
      </w:tr>
      <w:tr>
        <w:trPr/>
        <w:tc>
          <w:tcPr>
            <w:tcW w:w="494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(дата подачи заявления)</w:t>
            </w:r>
          </w:p>
        </w:tc>
        <w:tc>
          <w:tcPr>
            <w:tcW w:w="413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(Ф.И.О., подпись предпринимателя, самозанятого физического лица или руководителя предприятия)</w:t>
            </w:r>
          </w:p>
        </w:tc>
      </w:tr>
      <w:tr>
        <w:trPr/>
        <w:tc>
          <w:tcPr>
            <w:tcW w:w="494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"___" __________________ 20___ г. в __</w:t>
            </w:r>
          </w:p>
        </w:tc>
        <w:tc>
          <w:tcPr>
            <w:tcW w:w="41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____________________________</w:t>
            </w:r>
          </w:p>
        </w:tc>
      </w:tr>
      <w:tr>
        <w:trPr/>
        <w:tc>
          <w:tcPr>
            <w:tcW w:w="494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(дата и время принятия заявления)</w:t>
            </w:r>
          </w:p>
        </w:tc>
        <w:tc>
          <w:tcPr>
            <w:tcW w:w="413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(Ф.И.О., подпись принявшего заявление)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val="ru-RU" w:eastAsia="ru-RU"/>
        </w:rPr>
        <w:t>Заместитель главы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Братского </w:t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сельского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поселения</w:t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Тихорецкого района                                                                       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Г.В.Киселева</w:t>
      </w:r>
    </w:p>
    <w:p>
      <w:pPr>
        <w:pStyle w:val="Normal"/>
        <w:spacing w:lineRule="auto" w:line="240" w:before="0" w:after="0"/>
        <w:ind w:left="-284"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right="17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/>
      </w:r>
    </w:p>
    <w:sectPr>
      <w:headerReference w:type="default" r:id="rId2"/>
      <w:type w:val="nextPage"/>
      <w:pgSz w:w="11906" w:h="16838"/>
      <w:pgMar w:left="1701" w:right="567" w:header="426" w:top="979" w:footer="0" w:bottom="993" w:gutter="0"/>
      <w:pgNumType w:start="1"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924511754"/>
    </w:sdtPr>
    <w:sdtContent>
      <w:p>
        <w:pPr>
          <w:pStyle w:val="Style23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28</w:t>
        </w:r>
        <w:r>
          <w:rPr/>
          <w:fldChar w:fldCharType="end"/>
        </w:r>
      </w:p>
    </w:sdtContent>
  </w:sdt>
  <w:p>
    <w:pPr>
      <w:pStyle w:val="Style23"/>
      <w:tabs>
        <w:tab w:val="clear" w:pos="4677"/>
        <w:tab w:val="clear" w:pos="9355"/>
        <w:tab w:val="left" w:pos="4260" w:leader="none"/>
      </w:tabs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3"/>
    <w:uiPriority w:val="99"/>
    <w:qFormat/>
    <w:rsid w:val="005944d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Текст выноски Знак"/>
    <w:basedOn w:val="DefaultParagraphFont"/>
    <w:link w:val="a5"/>
    <w:uiPriority w:val="99"/>
    <w:semiHidden/>
    <w:qFormat/>
    <w:rsid w:val="00277cf0"/>
    <w:rPr>
      <w:rFonts w:ascii="Tahoma" w:hAnsi="Tahoma" w:cs="Tahoma"/>
      <w:sz w:val="16"/>
      <w:szCs w:val="16"/>
    </w:rPr>
  </w:style>
  <w:style w:type="character" w:styleId="Style16" w:customStyle="1">
    <w:name w:val="Нижний колонтитул Знак"/>
    <w:basedOn w:val="DefaultParagraphFont"/>
    <w:link w:val="a7"/>
    <w:uiPriority w:val="99"/>
    <w:qFormat/>
    <w:rsid w:val="00c958d2"/>
    <w:rPr/>
  </w:style>
  <w:style w:type="character" w:styleId="Linenumber">
    <w:name w:val="line number"/>
    <w:basedOn w:val="DefaultParagraphFont"/>
    <w:uiPriority w:val="99"/>
    <w:semiHidden/>
    <w:unhideWhenUsed/>
    <w:qFormat/>
    <w:rsid w:val="000d0709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4"/>
    <w:uiPriority w:val="99"/>
    <w:unhideWhenUsed/>
    <w:rsid w:val="005944d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277cf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4">
    <w:name w:val="Footer"/>
    <w:basedOn w:val="Normal"/>
    <w:link w:val="a8"/>
    <w:uiPriority w:val="99"/>
    <w:unhideWhenUsed/>
    <w:rsid w:val="00c958d2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3CF87-D6F5-474C-91D2-C2C3971B1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Application>LibreOffice/7.1.2.2$Windows_x86 LibreOffice_project/8a45595d069ef5570103caea1b71cc9d82b2aae4</Application>
  <AppVersion>15.0000</AppVersion>
  <Pages>28</Pages>
  <Words>6557</Words>
  <Characters>51134</Characters>
  <CharactersWithSpaces>57797</CharactersWithSpaces>
  <Paragraphs>439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2024-05-29T07:30:00Z</dcterms:created>
  <dc:creator>Дроняев</dc:creator>
  <dc:description/>
  <dc:language>ru-RU</dc:language>
  <cp:lastModifiedBy/>
  <cp:lastPrinted>2024-06-21T06:52:00Z</cp:lastPrinted>
  <dcterms:modified xsi:type="dcterms:W3CDTF">2024-06-24T13:38:36Z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